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FA2E3" w14:textId="77777777" w:rsidR="00FB0C27" w:rsidRPr="00AC5A6D" w:rsidRDefault="00D92F45" w:rsidP="00D92F45">
      <w:pPr>
        <w:widowControl w:val="0"/>
        <w:spacing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74_0"/>
      <w:r w:rsidRPr="00AC5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№13</w:t>
      </w:r>
      <w:r w:rsidR="00FB1C01" w:rsidRPr="00AC5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C5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«Расчет и выбор компенсирующих устройств»</w:t>
      </w:r>
    </w:p>
    <w:p w14:paraId="4968C6EA" w14:textId="77777777" w:rsidR="00FB0C27" w:rsidRDefault="00FB0C2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A3E0CA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 занятия</w:t>
      </w:r>
      <w:r w:rsidR="00D92F45" w:rsidRPr="00AC5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олучить практические навыки по выбору и расчету компенсирующих устройств реактивной мощности.</w:t>
      </w:r>
    </w:p>
    <w:p w14:paraId="50F380CB" w14:textId="77777777" w:rsidR="00FB0C27" w:rsidRPr="00AC5A6D" w:rsidRDefault="00FB1C01" w:rsidP="00AC5A6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Общие сведения</w:t>
      </w:r>
    </w:p>
    <w:p w14:paraId="28A0DCAA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передаче электроэнергии от места ее выработки к месту потребления одновременно с активной энергией передается сопутствующая ей реактивная энергия, необходимая для обеспечения работы большинства электроприемников и звеньев электропередачи.</w:t>
      </w:r>
    </w:p>
    <w:p w14:paraId="3E3E3555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группы потребителей электроэнергии обладают различными х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рактерными коэффициентами мощности, т. е. потребляют реактивную мощность в неодинаковых количествах. К потребителям реактивной мощности пром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 предприятий относятся установки, в которых она необходима для созд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магнитных полей: асинхронные электродвигатели; сварочные машины; трансформаторы подстанций, электропечи и преобразовательные агрегаты; 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авто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трансформаторы, электроосветительные установки с газоразрядными лампами.</w:t>
      </w:r>
    </w:p>
    <w:p w14:paraId="7390D3F8" w14:textId="050614DB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Активная мощность генерируется только генераторами электрических станций. Реактивная мощность генерируется наряду с активной генераторами электрических станций, а также дополнительными источниками: емкостью во</w:t>
      </w:r>
      <w:r w:rsid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душных и кабельных линий, синхронными двигателями, синхронными компенсаторами, батареями конденсаторов, вентильными компенсаторами.</w:t>
      </w:r>
    </w:p>
    <w:p w14:paraId="1620C5FC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76_0"/>
      <w:bookmarkEnd w:id="0"/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по снижению потребления реактивной мощности пред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сматривают снижение потребления реактивной мощности самими электроприемниками и повышение естественного коэффициента мощности.</w:t>
      </w:r>
    </w:p>
    <w:p w14:paraId="025815D0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Они могут быть достигнуты:</w:t>
      </w:r>
    </w:p>
    <w:p w14:paraId="0849880F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1. Повышением загрузки технологических агрегатов и использованием их по времени, сопровождающимся повышением загрузки и коэффициентом мощности электродвигателей.</w:t>
      </w:r>
    </w:p>
    <w:p w14:paraId="07F56379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80_0"/>
      <w:bookmarkEnd w:id="1"/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2. Снижением напряжения питания асинхронных электродвигателей, загруженных не выше, чем на 45 % путем переключения обмоток с треугольника на звезду. При этом вращающийся момент и активная мощность электрод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вига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теля уменьшаются в 3 раза, а загрузка электродвигателя и коэффициент мощности повышаются, потребление реактивной мощности при этом снижается.</w:t>
      </w:r>
    </w:p>
    <w:p w14:paraId="6BF5D005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3. Отключением цеховых трансформаторов, загруженных менее 30 %, с переводом нагрузки на другие трансформаторы.</w:t>
      </w:r>
    </w:p>
    <w:p w14:paraId="503A2DCE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4. Установкой местных источников реактивной мощности.</w:t>
      </w:r>
    </w:p>
    <w:p w14:paraId="62FC10A0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Компенсация реактивной мощности и повышение коэффициента мощ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proofErr w:type="spellStart"/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cos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φ</w:t>
      </w:r>
      <w:proofErr w:type="spellEnd"/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важное значение. Под компенсацией имеется в виду установка местных источников реактивной мощности, благодаря чему повышается проп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скная способность сетей и трансформаторов, а также уменьшаются потери электроэнергии.</w:t>
      </w:r>
    </w:p>
    <w:p w14:paraId="7B16AD54" w14:textId="77777777" w:rsidR="00FB0C27" w:rsidRPr="00AC5A6D" w:rsidRDefault="00FB1C01" w:rsidP="00AC5A6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Компенсация реактивной мощности электрических установок промышленных предприятий осуществляется, как правило, с помощью 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конденсаторных батарей, включенных параллельно электроприемникам (поперечная компенсация). Мощность компенсирующих устройств определяют исходя из значений средневзвешенного коэффициента мощности. Конденсаторные установки могут быть регулируемые и нерегулируемые. Если реактивная суточная нагрузка цеха мало изменяется, используют нерегулируемые комплектные конденсаторные установки (ККУ), если указанная нагрузка значительно изменяется в течение суток, – используют регулируемые.</w:t>
      </w:r>
    </w:p>
    <w:p w14:paraId="30045C3D" w14:textId="77777777" w:rsidR="00FB0C27" w:rsidRDefault="00FB0C27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535937" w14:textId="77777777" w:rsidR="00FB0C27" w:rsidRPr="00D1265C" w:rsidRDefault="00FB1C01" w:rsidP="00380058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3" w:name="_page_88_0"/>
      <w:bookmarkEnd w:id="2"/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пр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е</w:t>
      </w:r>
      <w:r w:rsidRPr="00D1265C">
        <w:rPr>
          <w:rFonts w:ascii="Times New Roman" w:eastAsia="Times New Roman" w:hAnsi="Times New Roman" w:cs="Times New Roman"/>
          <w:i/>
          <w:color w:val="000000"/>
          <w:spacing w:val="3"/>
          <w:w w:val="99"/>
          <w:sz w:val="28"/>
          <w:szCs w:val="28"/>
        </w:rPr>
        <w:t>д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е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л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ение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м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щ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но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ти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ко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мпе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ю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щ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-3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стр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й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тв</w:t>
      </w:r>
      <w:r w:rsidRPr="00D126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</w:t>
      </w:r>
      <w:r w:rsidRPr="00D1265C">
        <w:rPr>
          <w:rFonts w:ascii="Times New Roman" w:eastAsia="Times New Roman" w:hAnsi="Times New Roman" w:cs="Times New Roman"/>
          <w:i/>
          <w:color w:val="000000"/>
          <w:spacing w:val="6"/>
          <w:w w:val="99"/>
          <w:sz w:val="28"/>
          <w:szCs w:val="28"/>
        </w:rPr>
        <w:t>р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-4"/>
          <w:w w:val="99"/>
          <w:sz w:val="28"/>
          <w:szCs w:val="28"/>
        </w:rPr>
        <w:t>у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т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в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ке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и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х</w:t>
      </w:r>
      <w:r w:rsidRPr="00D126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на</w:t>
      </w:r>
      <w:r w:rsidRPr="00D1265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низко</w:t>
      </w:r>
      <w:r w:rsidRPr="00D1265C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в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о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ль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тном</w:t>
      </w:r>
      <w:r w:rsidRPr="00D1265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щи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те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тр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ф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ор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м</w:t>
      </w:r>
      <w:r w:rsidRPr="00D1265C">
        <w:rPr>
          <w:rFonts w:ascii="Times New Roman" w:eastAsia="Times New Roman" w:hAnsi="Times New Roman" w:cs="Times New Roman"/>
          <w:i/>
          <w:color w:val="000000"/>
          <w:spacing w:val="5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тор</w:t>
      </w:r>
      <w:r w:rsidRPr="00D1265C">
        <w:rPr>
          <w:rFonts w:ascii="Times New Roman" w:eastAsia="Times New Roman" w:hAnsi="Times New Roman" w:cs="Times New Roman"/>
          <w:i/>
          <w:color w:val="000000"/>
          <w:spacing w:val="4"/>
          <w:w w:val="99"/>
          <w:sz w:val="28"/>
          <w:szCs w:val="28"/>
        </w:rPr>
        <w:t>н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ой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по</w:t>
      </w:r>
      <w:r w:rsidRPr="00D1265C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д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с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D1265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а</w:t>
      </w:r>
      <w:r w:rsidRPr="00D1265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нции</w:t>
      </w:r>
    </w:p>
    <w:p w14:paraId="429270A4" w14:textId="77777777" w:rsidR="00FB0C27" w:rsidRPr="00D321DA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установке компенсирующих устройств на низковольтном щите трансформаторной подстанции суммарная реактивная мощность на напряжение до 1000 В включает мощность, потребляемую трансформаторами на ТП.</w:t>
      </w:r>
    </w:p>
    <w:p w14:paraId="06F81F5E" w14:textId="77777777" w:rsidR="00FB0C27" w:rsidRPr="00D321DA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потребляемой реактивной мощности в сети равна:</w:t>
      </w:r>
    </w:p>
    <w:p w14:paraId="77D8202D" w14:textId="77777777" w:rsidR="00D1265C" w:rsidRPr="00D321DA" w:rsidRDefault="00000000" w:rsidP="00D1265C">
      <w:pPr>
        <w:widowControl w:val="0"/>
        <w:spacing w:line="360" w:lineRule="exac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С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ТП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или</m:t>
        </m:r>
      </m:oMath>
      <w:r w:rsidR="00D1265C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1265C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1265C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1265C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1265C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(1)</w:t>
      </w:r>
    </w:p>
    <w:p w14:paraId="3957660B" w14:textId="77777777" w:rsidR="00D1265C" w:rsidRPr="00D321DA" w:rsidRDefault="00000000" w:rsidP="00D1265C">
      <w:pPr>
        <w:widowControl w:val="0"/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/>
            </w:rPr>
            <m:t>S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хх%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кз%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β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,                                       (2)</m:t>
          </m:r>
        </m:oMath>
      </m:oMathPara>
    </w:p>
    <w:p w14:paraId="68F28C09" w14:textId="77777777" w:rsidR="00FB0C27" w:rsidRPr="00D321DA" w:rsidRDefault="00FB1C01" w:rsidP="00D1265C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 w:rsidRPr="00D321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Q</w:t>
      </w:r>
      <w:r w:rsidRPr="00D321DA">
        <w:rPr>
          <w:rFonts w:ascii="Times New Roman" w:eastAsia="Times New Roman" w:hAnsi="Times New Roman" w:cs="Times New Roman"/>
          <w:i/>
          <w:iCs/>
          <w:color w:val="000000"/>
          <w:position w:val="-7"/>
        </w:rPr>
        <w:t xml:space="preserve">c </w:t>
      </w: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– суммарная реактивная мощность;</w:t>
      </w:r>
    </w:p>
    <w:p w14:paraId="3BF31F85" w14:textId="77777777" w:rsidR="00FB0C27" w:rsidRPr="00D321DA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Qр – реактивная мощность потребителей сети, </w:t>
      </w:r>
      <w:proofErr w:type="spellStart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кВАр</w:t>
      </w:r>
      <w:proofErr w:type="spellEnd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90CFA85" w14:textId="77777777" w:rsidR="00FB0C27" w:rsidRPr="00D321DA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Qтп</w:t>
      </w:r>
      <w:proofErr w:type="spellEnd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реактивная мощность, потребляемая при полной загрузке трансф</w:t>
      </w:r>
      <w:r w:rsidR="00D1265C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матора, </w:t>
      </w:r>
      <w:proofErr w:type="spellStart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кВАр</w:t>
      </w:r>
      <w:proofErr w:type="spellEnd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1F3ABEB" w14:textId="77777777" w:rsidR="00FB0C27" w:rsidRPr="00D321DA" w:rsidRDefault="00FB1C01" w:rsidP="00D1265C">
      <w:pPr>
        <w:widowControl w:val="0"/>
        <w:spacing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мощность трансформаторов, </w:t>
      </w:r>
      <w:proofErr w:type="spellStart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D0A15D" w14:textId="77777777" w:rsidR="00FB0C27" w:rsidRPr="00D321DA" w:rsidRDefault="00FB1C01">
      <w:pPr>
        <w:widowControl w:val="0"/>
        <w:spacing w:line="240" w:lineRule="auto"/>
        <w:ind w:left="2726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4" w:name="_page_92_0"/>
      <w:bookmarkEnd w:id="3"/>
      <w:r w:rsidRPr="00D321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Задания для практических занятий</w:t>
      </w:r>
    </w:p>
    <w:p w14:paraId="77DEDA8E" w14:textId="77777777" w:rsidR="00FB0C27" w:rsidRPr="00D321DA" w:rsidRDefault="00FB1C01" w:rsidP="00862C16">
      <w:pPr>
        <w:widowControl w:val="0"/>
        <w:spacing w:before="5" w:line="288" w:lineRule="auto"/>
        <w:ind w:right="-3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выбора компенсирующих устройств, устанавливаемых на низковольтном щите трансформаторной подстанции, использовать для расчета да</w:t>
      </w:r>
      <w:r w:rsidR="00D92F45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ные, приведенные в таб</w:t>
      </w:r>
      <w:r w:rsidR="00D92F45"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>лице</w:t>
      </w:r>
      <w:r w:rsidRPr="00D32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</w:p>
    <w:p w14:paraId="3B736509" w14:textId="675F5D12" w:rsidR="00FB0C27" w:rsidRPr="00AC5A6D" w:rsidRDefault="00FB1C01" w:rsidP="00862C16">
      <w:pPr>
        <w:widowControl w:val="0"/>
        <w:spacing w:before="5" w:line="288" w:lineRule="auto"/>
        <w:ind w:right="-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  <w:r w:rsid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D92F45"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5A6D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Исходные данные для расчета и выбора компенсирующих устройств</w:t>
      </w:r>
    </w:p>
    <w:tbl>
      <w:tblPr>
        <w:tblStyle w:val="a4"/>
        <w:tblW w:w="10349" w:type="dxa"/>
        <w:tblInd w:w="-431" w:type="dxa"/>
        <w:tblLook w:val="04A0" w:firstRow="1" w:lastRow="0" w:firstColumn="1" w:lastColumn="0" w:noHBand="0" w:noVBand="1"/>
      </w:tblPr>
      <w:tblGrid>
        <w:gridCol w:w="1806"/>
        <w:gridCol w:w="2022"/>
        <w:gridCol w:w="1560"/>
        <w:gridCol w:w="1417"/>
        <w:gridCol w:w="1418"/>
        <w:gridCol w:w="2126"/>
      </w:tblGrid>
      <w:tr w:rsidR="00862E29" w:rsidRPr="00AC5A6D" w14:paraId="5A31E5BC" w14:textId="77777777" w:rsidTr="00743207">
        <w:tc>
          <w:tcPr>
            <w:tcW w:w="1806" w:type="dxa"/>
            <w:vAlign w:val="center"/>
          </w:tcPr>
          <w:p w14:paraId="54F7D007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2022" w:type="dxa"/>
            <w:vAlign w:val="center"/>
          </w:tcPr>
          <w:p w14:paraId="41F47A8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Мощность ТП</w:t>
            </w:r>
          </w:p>
        </w:tc>
        <w:tc>
          <w:tcPr>
            <w:tcW w:w="1560" w:type="dxa"/>
            <w:vAlign w:val="center"/>
          </w:tcPr>
          <w:p w14:paraId="5B0C782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5A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1417" w:type="dxa"/>
            <w:vAlign w:val="center"/>
          </w:tcPr>
          <w:p w14:paraId="086A99C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AC5A6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кВАр</w:t>
            </w:r>
            <w:proofErr w:type="spellEnd"/>
          </w:p>
        </w:tc>
        <w:tc>
          <w:tcPr>
            <w:tcW w:w="1418" w:type="dxa"/>
            <w:vAlign w:val="center"/>
          </w:tcPr>
          <w:p w14:paraId="7C9B56AA" w14:textId="77777777" w:rsidR="00862E29" w:rsidRPr="00AC5A6D" w:rsidRDefault="00000000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w w:val="99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w w:val="99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w w:val="99"/>
                        <w:sz w:val="24"/>
                        <w:szCs w:val="24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2126" w:type="dxa"/>
            <w:vAlign w:val="center"/>
          </w:tcPr>
          <w:p w14:paraId="6E58A7F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Тип трансформатора</w:t>
            </w:r>
          </w:p>
        </w:tc>
      </w:tr>
      <w:tr w:rsidR="00862E29" w:rsidRPr="00AC5A6D" w14:paraId="397FCD12" w14:textId="77777777" w:rsidTr="00743207">
        <w:tc>
          <w:tcPr>
            <w:tcW w:w="1806" w:type="dxa"/>
            <w:vAlign w:val="center"/>
          </w:tcPr>
          <w:p w14:paraId="4747402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2" w:type="dxa"/>
            <w:vAlign w:val="center"/>
          </w:tcPr>
          <w:p w14:paraId="1373FBD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6392513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212,9</w:t>
            </w:r>
          </w:p>
        </w:tc>
        <w:tc>
          <w:tcPr>
            <w:tcW w:w="1417" w:type="dxa"/>
            <w:vAlign w:val="center"/>
          </w:tcPr>
          <w:p w14:paraId="7F433F9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114,5</w:t>
            </w:r>
          </w:p>
        </w:tc>
        <w:tc>
          <w:tcPr>
            <w:tcW w:w="1418" w:type="dxa"/>
            <w:vAlign w:val="center"/>
          </w:tcPr>
          <w:p w14:paraId="51EC5B8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126" w:type="dxa"/>
            <w:vAlign w:val="center"/>
          </w:tcPr>
          <w:p w14:paraId="7381114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650DC7E8" w14:textId="77777777" w:rsidTr="00743207">
        <w:tc>
          <w:tcPr>
            <w:tcW w:w="1806" w:type="dxa"/>
            <w:vAlign w:val="center"/>
          </w:tcPr>
          <w:p w14:paraId="76EAF916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2" w:type="dxa"/>
            <w:vAlign w:val="center"/>
          </w:tcPr>
          <w:p w14:paraId="2F62C11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7A978D1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377,2</w:t>
            </w:r>
          </w:p>
        </w:tc>
        <w:tc>
          <w:tcPr>
            <w:tcW w:w="1417" w:type="dxa"/>
            <w:vAlign w:val="center"/>
          </w:tcPr>
          <w:p w14:paraId="230D7CF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418" w:type="dxa"/>
            <w:vAlign w:val="center"/>
          </w:tcPr>
          <w:p w14:paraId="5780954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126" w:type="dxa"/>
            <w:vAlign w:val="center"/>
          </w:tcPr>
          <w:p w14:paraId="7AECAF4B" w14:textId="40DFCEB3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19FF82C3" w14:textId="77777777" w:rsidTr="00743207">
        <w:tc>
          <w:tcPr>
            <w:tcW w:w="1806" w:type="dxa"/>
            <w:vAlign w:val="center"/>
          </w:tcPr>
          <w:p w14:paraId="5CBAEC44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2" w:type="dxa"/>
            <w:vAlign w:val="center"/>
          </w:tcPr>
          <w:p w14:paraId="0A06D681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435FD89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7" w:type="dxa"/>
            <w:vAlign w:val="center"/>
          </w:tcPr>
          <w:p w14:paraId="4F0629B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8" w:type="dxa"/>
            <w:vAlign w:val="center"/>
          </w:tcPr>
          <w:p w14:paraId="3A7B6F8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126" w:type="dxa"/>
            <w:vAlign w:val="center"/>
          </w:tcPr>
          <w:p w14:paraId="2C7184C7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77F2DBB4" w14:textId="77777777" w:rsidTr="00743207">
        <w:tc>
          <w:tcPr>
            <w:tcW w:w="1806" w:type="dxa"/>
            <w:vAlign w:val="center"/>
          </w:tcPr>
          <w:p w14:paraId="7A483CB7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2" w:type="dxa"/>
            <w:vAlign w:val="center"/>
          </w:tcPr>
          <w:p w14:paraId="404E3C6E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14711CD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7" w:type="dxa"/>
            <w:vAlign w:val="center"/>
          </w:tcPr>
          <w:p w14:paraId="526CCFA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18" w:type="dxa"/>
            <w:vAlign w:val="center"/>
          </w:tcPr>
          <w:p w14:paraId="3368230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126" w:type="dxa"/>
            <w:vAlign w:val="center"/>
          </w:tcPr>
          <w:p w14:paraId="3D155F39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04A4A60B" w14:textId="77777777" w:rsidTr="00743207">
        <w:tc>
          <w:tcPr>
            <w:tcW w:w="1806" w:type="dxa"/>
            <w:vAlign w:val="center"/>
          </w:tcPr>
          <w:p w14:paraId="3AE38BF7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2" w:type="dxa"/>
            <w:vAlign w:val="center"/>
          </w:tcPr>
          <w:p w14:paraId="467D5B12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521BA14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189,5</w:t>
            </w:r>
          </w:p>
        </w:tc>
        <w:tc>
          <w:tcPr>
            <w:tcW w:w="1417" w:type="dxa"/>
            <w:vAlign w:val="center"/>
          </w:tcPr>
          <w:p w14:paraId="0907BFB2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18" w:type="dxa"/>
            <w:vAlign w:val="center"/>
          </w:tcPr>
          <w:p w14:paraId="0951D666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126" w:type="dxa"/>
            <w:vAlign w:val="center"/>
          </w:tcPr>
          <w:p w14:paraId="239ACC84" w14:textId="3ADCBA14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64A91737" w14:textId="77777777" w:rsidTr="00743207">
        <w:tc>
          <w:tcPr>
            <w:tcW w:w="1806" w:type="dxa"/>
            <w:vAlign w:val="center"/>
          </w:tcPr>
          <w:p w14:paraId="3B82AF6A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2" w:type="dxa"/>
            <w:vAlign w:val="center"/>
          </w:tcPr>
          <w:p w14:paraId="1F9050E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7E7D384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417" w:type="dxa"/>
            <w:vAlign w:val="center"/>
          </w:tcPr>
          <w:p w14:paraId="24E53E75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244,5</w:t>
            </w:r>
          </w:p>
        </w:tc>
        <w:tc>
          <w:tcPr>
            <w:tcW w:w="1418" w:type="dxa"/>
            <w:vAlign w:val="center"/>
          </w:tcPr>
          <w:p w14:paraId="0999E4C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126" w:type="dxa"/>
            <w:vAlign w:val="center"/>
          </w:tcPr>
          <w:p w14:paraId="6FE94FD8" w14:textId="39DA1CD0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57E250D9" w14:textId="77777777" w:rsidTr="00743207">
        <w:tc>
          <w:tcPr>
            <w:tcW w:w="1806" w:type="dxa"/>
            <w:vAlign w:val="center"/>
          </w:tcPr>
          <w:p w14:paraId="45EC7BA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2" w:type="dxa"/>
            <w:vAlign w:val="center"/>
          </w:tcPr>
          <w:p w14:paraId="1C50E4B4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66628CDA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17" w:type="dxa"/>
            <w:vAlign w:val="center"/>
          </w:tcPr>
          <w:p w14:paraId="6DC281A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139,8</w:t>
            </w:r>
          </w:p>
        </w:tc>
        <w:tc>
          <w:tcPr>
            <w:tcW w:w="1418" w:type="dxa"/>
            <w:vAlign w:val="center"/>
          </w:tcPr>
          <w:p w14:paraId="59F3CFA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126" w:type="dxa"/>
            <w:vAlign w:val="center"/>
          </w:tcPr>
          <w:p w14:paraId="79735073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27BA1634" w14:textId="77777777" w:rsidTr="00743207">
        <w:tc>
          <w:tcPr>
            <w:tcW w:w="1806" w:type="dxa"/>
            <w:vAlign w:val="center"/>
          </w:tcPr>
          <w:p w14:paraId="20448574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2" w:type="dxa"/>
            <w:vAlign w:val="center"/>
          </w:tcPr>
          <w:p w14:paraId="7FC066D6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13362CA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17" w:type="dxa"/>
            <w:vAlign w:val="center"/>
          </w:tcPr>
          <w:p w14:paraId="205D02A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185,2</w:t>
            </w:r>
          </w:p>
        </w:tc>
        <w:tc>
          <w:tcPr>
            <w:tcW w:w="1418" w:type="dxa"/>
            <w:vAlign w:val="center"/>
          </w:tcPr>
          <w:p w14:paraId="2B3C7D2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126" w:type="dxa"/>
            <w:vAlign w:val="center"/>
          </w:tcPr>
          <w:p w14:paraId="4A9A97B0" w14:textId="58DE186F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60937078" w14:textId="77777777" w:rsidTr="00743207">
        <w:tc>
          <w:tcPr>
            <w:tcW w:w="1806" w:type="dxa"/>
            <w:vAlign w:val="center"/>
          </w:tcPr>
          <w:p w14:paraId="28F28582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2" w:type="dxa"/>
            <w:vAlign w:val="center"/>
          </w:tcPr>
          <w:p w14:paraId="7AF8A40A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2FBA0F57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17" w:type="dxa"/>
            <w:vAlign w:val="center"/>
          </w:tcPr>
          <w:p w14:paraId="0FEB524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187,5</w:t>
            </w:r>
          </w:p>
        </w:tc>
        <w:tc>
          <w:tcPr>
            <w:tcW w:w="1418" w:type="dxa"/>
            <w:vAlign w:val="center"/>
          </w:tcPr>
          <w:p w14:paraId="51BF2C54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126" w:type="dxa"/>
            <w:vAlign w:val="center"/>
          </w:tcPr>
          <w:p w14:paraId="2E146C82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05AC7D41" w14:textId="77777777" w:rsidTr="00743207">
        <w:tc>
          <w:tcPr>
            <w:tcW w:w="1806" w:type="dxa"/>
            <w:vAlign w:val="center"/>
          </w:tcPr>
          <w:p w14:paraId="134EA31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2" w:type="dxa"/>
            <w:vAlign w:val="center"/>
          </w:tcPr>
          <w:p w14:paraId="4AD411C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2х100</w:t>
            </w:r>
          </w:p>
        </w:tc>
        <w:tc>
          <w:tcPr>
            <w:tcW w:w="1560" w:type="dxa"/>
            <w:vAlign w:val="center"/>
          </w:tcPr>
          <w:p w14:paraId="44BB10B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17" w:type="dxa"/>
            <w:vAlign w:val="center"/>
          </w:tcPr>
          <w:p w14:paraId="577D9F1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1418" w:type="dxa"/>
            <w:vAlign w:val="center"/>
          </w:tcPr>
          <w:p w14:paraId="094C0D72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126" w:type="dxa"/>
            <w:vAlign w:val="center"/>
          </w:tcPr>
          <w:p w14:paraId="45AC7FB8" w14:textId="7EA85A21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4EDECCAD" w14:textId="77777777" w:rsidTr="00743207">
        <w:tc>
          <w:tcPr>
            <w:tcW w:w="1806" w:type="dxa"/>
            <w:vAlign w:val="center"/>
          </w:tcPr>
          <w:p w14:paraId="454DDE0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2" w:type="dxa"/>
            <w:vAlign w:val="center"/>
          </w:tcPr>
          <w:p w14:paraId="574CCF2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38B4B023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17" w:type="dxa"/>
            <w:vAlign w:val="center"/>
          </w:tcPr>
          <w:p w14:paraId="06D610C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131,2</w:t>
            </w:r>
          </w:p>
        </w:tc>
        <w:tc>
          <w:tcPr>
            <w:tcW w:w="1418" w:type="dxa"/>
            <w:vAlign w:val="center"/>
          </w:tcPr>
          <w:p w14:paraId="5D4F330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126" w:type="dxa"/>
            <w:vAlign w:val="center"/>
          </w:tcPr>
          <w:p w14:paraId="42659A57" w14:textId="7BC70D52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42EBD5C1" w14:textId="77777777" w:rsidTr="00743207">
        <w:tc>
          <w:tcPr>
            <w:tcW w:w="1806" w:type="dxa"/>
            <w:vAlign w:val="center"/>
          </w:tcPr>
          <w:p w14:paraId="545EF737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2" w:type="dxa"/>
            <w:vAlign w:val="center"/>
          </w:tcPr>
          <w:p w14:paraId="5A3EE82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3A5DCF1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417" w:type="dxa"/>
            <w:vAlign w:val="center"/>
          </w:tcPr>
          <w:p w14:paraId="3BDF009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299,9</w:t>
            </w:r>
          </w:p>
        </w:tc>
        <w:tc>
          <w:tcPr>
            <w:tcW w:w="1418" w:type="dxa"/>
            <w:vAlign w:val="center"/>
          </w:tcPr>
          <w:p w14:paraId="7526B37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126" w:type="dxa"/>
            <w:vAlign w:val="center"/>
          </w:tcPr>
          <w:p w14:paraId="68C0AE4E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5B583552" w14:textId="77777777" w:rsidTr="00743207">
        <w:tc>
          <w:tcPr>
            <w:tcW w:w="1806" w:type="dxa"/>
            <w:vAlign w:val="center"/>
          </w:tcPr>
          <w:p w14:paraId="6C742AC5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22" w:type="dxa"/>
            <w:vAlign w:val="center"/>
          </w:tcPr>
          <w:p w14:paraId="3F99C9B8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2х100</w:t>
            </w:r>
          </w:p>
        </w:tc>
        <w:tc>
          <w:tcPr>
            <w:tcW w:w="1560" w:type="dxa"/>
            <w:vAlign w:val="center"/>
          </w:tcPr>
          <w:p w14:paraId="09DC5EF4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7" w:type="dxa"/>
            <w:vAlign w:val="center"/>
          </w:tcPr>
          <w:p w14:paraId="66337893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18" w:type="dxa"/>
            <w:vAlign w:val="center"/>
          </w:tcPr>
          <w:p w14:paraId="5FA5999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2126" w:type="dxa"/>
            <w:vAlign w:val="center"/>
          </w:tcPr>
          <w:p w14:paraId="6F02D953" w14:textId="0CAFE9B7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120F257C" w14:textId="77777777" w:rsidTr="00743207">
        <w:tc>
          <w:tcPr>
            <w:tcW w:w="1806" w:type="dxa"/>
            <w:vAlign w:val="center"/>
          </w:tcPr>
          <w:p w14:paraId="6202617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2" w:type="dxa"/>
            <w:vAlign w:val="center"/>
          </w:tcPr>
          <w:p w14:paraId="10628B98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2х100</w:t>
            </w:r>
          </w:p>
        </w:tc>
        <w:tc>
          <w:tcPr>
            <w:tcW w:w="1560" w:type="dxa"/>
            <w:vAlign w:val="center"/>
          </w:tcPr>
          <w:p w14:paraId="2F920CE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17" w:type="dxa"/>
            <w:vAlign w:val="center"/>
          </w:tcPr>
          <w:p w14:paraId="1104D23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1418" w:type="dxa"/>
            <w:vAlign w:val="center"/>
          </w:tcPr>
          <w:p w14:paraId="0101E7A5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126" w:type="dxa"/>
            <w:vAlign w:val="center"/>
          </w:tcPr>
          <w:p w14:paraId="41205FFC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0C3D28EF" w14:textId="77777777" w:rsidTr="00743207">
        <w:tc>
          <w:tcPr>
            <w:tcW w:w="1806" w:type="dxa"/>
            <w:vAlign w:val="center"/>
          </w:tcPr>
          <w:p w14:paraId="6A1DCA4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2" w:type="dxa"/>
            <w:vAlign w:val="center"/>
          </w:tcPr>
          <w:p w14:paraId="13E6FE63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1FB9CC9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417" w:type="dxa"/>
            <w:vAlign w:val="center"/>
          </w:tcPr>
          <w:p w14:paraId="35EAB8A3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202,7</w:t>
            </w:r>
          </w:p>
        </w:tc>
        <w:tc>
          <w:tcPr>
            <w:tcW w:w="1418" w:type="dxa"/>
            <w:vAlign w:val="center"/>
          </w:tcPr>
          <w:p w14:paraId="08BA21C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126" w:type="dxa"/>
            <w:vAlign w:val="center"/>
          </w:tcPr>
          <w:p w14:paraId="67ADA91A" w14:textId="1898E727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2AB8F985" w14:textId="77777777" w:rsidTr="00743207">
        <w:tc>
          <w:tcPr>
            <w:tcW w:w="1806" w:type="dxa"/>
            <w:vAlign w:val="center"/>
          </w:tcPr>
          <w:p w14:paraId="21580E2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22" w:type="dxa"/>
            <w:vAlign w:val="center"/>
          </w:tcPr>
          <w:p w14:paraId="4A249469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785E659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417" w:type="dxa"/>
            <w:vAlign w:val="center"/>
          </w:tcPr>
          <w:p w14:paraId="586C762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120,8</w:t>
            </w:r>
          </w:p>
        </w:tc>
        <w:tc>
          <w:tcPr>
            <w:tcW w:w="1418" w:type="dxa"/>
            <w:vAlign w:val="center"/>
          </w:tcPr>
          <w:p w14:paraId="53FE5CD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126" w:type="dxa"/>
            <w:vAlign w:val="center"/>
          </w:tcPr>
          <w:p w14:paraId="603D4CD2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45ACFB77" w14:textId="77777777" w:rsidTr="00743207">
        <w:tc>
          <w:tcPr>
            <w:tcW w:w="1806" w:type="dxa"/>
            <w:vAlign w:val="center"/>
          </w:tcPr>
          <w:p w14:paraId="1549260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22" w:type="dxa"/>
            <w:vAlign w:val="center"/>
          </w:tcPr>
          <w:p w14:paraId="3243C12A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6C56491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17" w:type="dxa"/>
            <w:vAlign w:val="center"/>
          </w:tcPr>
          <w:p w14:paraId="453DDEBA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124,3</w:t>
            </w:r>
          </w:p>
        </w:tc>
        <w:tc>
          <w:tcPr>
            <w:tcW w:w="1418" w:type="dxa"/>
            <w:vAlign w:val="center"/>
          </w:tcPr>
          <w:p w14:paraId="71965F6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126" w:type="dxa"/>
            <w:vAlign w:val="center"/>
          </w:tcPr>
          <w:p w14:paraId="30D710D1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7ADA06AE" w14:textId="77777777" w:rsidTr="00743207">
        <w:tc>
          <w:tcPr>
            <w:tcW w:w="1806" w:type="dxa"/>
            <w:vAlign w:val="center"/>
          </w:tcPr>
          <w:p w14:paraId="1837E065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22" w:type="dxa"/>
            <w:vAlign w:val="center"/>
          </w:tcPr>
          <w:p w14:paraId="32A84634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7C9A059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417" w:type="dxa"/>
            <w:vAlign w:val="center"/>
          </w:tcPr>
          <w:p w14:paraId="3BD6583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226,5</w:t>
            </w:r>
          </w:p>
        </w:tc>
        <w:tc>
          <w:tcPr>
            <w:tcW w:w="1418" w:type="dxa"/>
            <w:vAlign w:val="center"/>
          </w:tcPr>
          <w:p w14:paraId="2903EDE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126" w:type="dxa"/>
            <w:vAlign w:val="center"/>
          </w:tcPr>
          <w:p w14:paraId="16CABDA4" w14:textId="41131BF6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00632F56" w14:textId="77777777" w:rsidTr="00743207">
        <w:tc>
          <w:tcPr>
            <w:tcW w:w="1806" w:type="dxa"/>
            <w:vAlign w:val="center"/>
          </w:tcPr>
          <w:p w14:paraId="193F33B4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22" w:type="dxa"/>
            <w:vAlign w:val="center"/>
          </w:tcPr>
          <w:p w14:paraId="28AF48D9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678A791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417" w:type="dxa"/>
            <w:vAlign w:val="center"/>
          </w:tcPr>
          <w:p w14:paraId="4654FD9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282,2</w:t>
            </w:r>
          </w:p>
        </w:tc>
        <w:tc>
          <w:tcPr>
            <w:tcW w:w="1418" w:type="dxa"/>
            <w:vAlign w:val="center"/>
          </w:tcPr>
          <w:p w14:paraId="459067B6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126" w:type="dxa"/>
            <w:vAlign w:val="center"/>
          </w:tcPr>
          <w:p w14:paraId="4FE78842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11A616A3" w14:textId="77777777" w:rsidTr="00743207">
        <w:tc>
          <w:tcPr>
            <w:tcW w:w="1806" w:type="dxa"/>
            <w:vAlign w:val="center"/>
          </w:tcPr>
          <w:p w14:paraId="781BA42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2" w:type="dxa"/>
            <w:vAlign w:val="center"/>
          </w:tcPr>
          <w:p w14:paraId="57761316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67C718D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417" w:type="dxa"/>
            <w:vAlign w:val="center"/>
          </w:tcPr>
          <w:p w14:paraId="5C10045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418" w:type="dxa"/>
            <w:vAlign w:val="center"/>
          </w:tcPr>
          <w:p w14:paraId="6D840F9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126" w:type="dxa"/>
            <w:vAlign w:val="center"/>
          </w:tcPr>
          <w:p w14:paraId="7E580433" w14:textId="55DB39BB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240FC00E" w14:textId="77777777" w:rsidTr="00743207">
        <w:tc>
          <w:tcPr>
            <w:tcW w:w="1806" w:type="dxa"/>
            <w:vAlign w:val="center"/>
          </w:tcPr>
          <w:p w14:paraId="2BBF134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2" w:type="dxa"/>
            <w:vAlign w:val="center"/>
          </w:tcPr>
          <w:p w14:paraId="5C5451A1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2х100</w:t>
            </w:r>
          </w:p>
        </w:tc>
        <w:tc>
          <w:tcPr>
            <w:tcW w:w="1560" w:type="dxa"/>
            <w:vAlign w:val="center"/>
          </w:tcPr>
          <w:p w14:paraId="29CC737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17" w:type="dxa"/>
            <w:vAlign w:val="center"/>
          </w:tcPr>
          <w:p w14:paraId="23767E3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  <w:vAlign w:val="center"/>
          </w:tcPr>
          <w:p w14:paraId="13D5B41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126" w:type="dxa"/>
            <w:vAlign w:val="center"/>
          </w:tcPr>
          <w:p w14:paraId="086BA118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72201DC7" w14:textId="77777777" w:rsidTr="00743207">
        <w:tc>
          <w:tcPr>
            <w:tcW w:w="1806" w:type="dxa"/>
            <w:vAlign w:val="center"/>
          </w:tcPr>
          <w:p w14:paraId="0B47A49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22" w:type="dxa"/>
            <w:vAlign w:val="center"/>
          </w:tcPr>
          <w:p w14:paraId="5682F87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C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60" w:type="dxa"/>
            <w:vAlign w:val="center"/>
          </w:tcPr>
          <w:p w14:paraId="798300D6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417" w:type="dxa"/>
            <w:vAlign w:val="center"/>
          </w:tcPr>
          <w:p w14:paraId="31C40B80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145,8</w:t>
            </w:r>
          </w:p>
        </w:tc>
        <w:tc>
          <w:tcPr>
            <w:tcW w:w="1418" w:type="dxa"/>
            <w:vAlign w:val="center"/>
          </w:tcPr>
          <w:p w14:paraId="48FA0DC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126" w:type="dxa"/>
            <w:vAlign w:val="center"/>
          </w:tcPr>
          <w:p w14:paraId="3BEF9B28" w14:textId="35A20C66" w:rsidR="00862E29" w:rsidRPr="00AC5A6D" w:rsidRDefault="00AC5A6D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007632C0" w14:textId="77777777" w:rsidTr="00743207">
        <w:tc>
          <w:tcPr>
            <w:tcW w:w="1806" w:type="dxa"/>
            <w:vAlign w:val="center"/>
          </w:tcPr>
          <w:p w14:paraId="552349B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22" w:type="dxa"/>
            <w:vAlign w:val="center"/>
          </w:tcPr>
          <w:p w14:paraId="45D0A79C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2х250</w:t>
            </w:r>
          </w:p>
        </w:tc>
        <w:tc>
          <w:tcPr>
            <w:tcW w:w="1560" w:type="dxa"/>
            <w:vAlign w:val="center"/>
          </w:tcPr>
          <w:p w14:paraId="70BADE3D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417" w:type="dxa"/>
            <w:vAlign w:val="center"/>
          </w:tcPr>
          <w:p w14:paraId="4BECD0C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418" w:type="dxa"/>
            <w:vAlign w:val="center"/>
          </w:tcPr>
          <w:p w14:paraId="5713586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126" w:type="dxa"/>
            <w:vAlign w:val="center"/>
          </w:tcPr>
          <w:p w14:paraId="1C338B5D" w14:textId="77777777" w:rsidR="00862E29" w:rsidRPr="00AC5A6D" w:rsidRDefault="00862E29" w:rsidP="00862E29">
            <w:pPr>
              <w:jc w:val="center"/>
              <w:rPr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ТМГСУ</w:t>
            </w:r>
          </w:p>
        </w:tc>
      </w:tr>
      <w:tr w:rsidR="00862E29" w:rsidRPr="00AC5A6D" w14:paraId="2C4FDC63" w14:textId="77777777" w:rsidTr="00743207">
        <w:tc>
          <w:tcPr>
            <w:tcW w:w="1806" w:type="dxa"/>
            <w:vAlign w:val="center"/>
          </w:tcPr>
          <w:p w14:paraId="5185998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22" w:type="dxa"/>
            <w:vAlign w:val="center"/>
          </w:tcPr>
          <w:p w14:paraId="0D60EA6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2х400</w:t>
            </w:r>
          </w:p>
        </w:tc>
        <w:tc>
          <w:tcPr>
            <w:tcW w:w="1560" w:type="dxa"/>
            <w:vAlign w:val="center"/>
          </w:tcPr>
          <w:p w14:paraId="5A0E36F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417" w:type="dxa"/>
            <w:vAlign w:val="center"/>
          </w:tcPr>
          <w:p w14:paraId="6E601DC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275,5</w:t>
            </w:r>
          </w:p>
        </w:tc>
        <w:tc>
          <w:tcPr>
            <w:tcW w:w="1418" w:type="dxa"/>
            <w:vAlign w:val="center"/>
          </w:tcPr>
          <w:p w14:paraId="7863A9B8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2126" w:type="dxa"/>
            <w:vAlign w:val="center"/>
          </w:tcPr>
          <w:p w14:paraId="2272E1D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  <w:tr w:rsidR="00862E29" w:rsidRPr="00AC5A6D" w14:paraId="6CE75508" w14:textId="77777777" w:rsidTr="00743207">
        <w:tc>
          <w:tcPr>
            <w:tcW w:w="1806" w:type="dxa"/>
            <w:vAlign w:val="center"/>
          </w:tcPr>
          <w:p w14:paraId="0EC69A89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2" w:type="dxa"/>
            <w:vAlign w:val="center"/>
          </w:tcPr>
          <w:p w14:paraId="742321B4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2х400</w:t>
            </w:r>
          </w:p>
        </w:tc>
        <w:tc>
          <w:tcPr>
            <w:tcW w:w="1560" w:type="dxa"/>
            <w:vAlign w:val="center"/>
          </w:tcPr>
          <w:p w14:paraId="02D0EF7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417" w:type="dxa"/>
            <w:vAlign w:val="center"/>
          </w:tcPr>
          <w:p w14:paraId="247FE32E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418" w:type="dxa"/>
            <w:vAlign w:val="center"/>
          </w:tcPr>
          <w:p w14:paraId="593B169B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126" w:type="dxa"/>
            <w:vAlign w:val="center"/>
          </w:tcPr>
          <w:p w14:paraId="4ADF204F" w14:textId="77777777" w:rsidR="00862E29" w:rsidRPr="00AC5A6D" w:rsidRDefault="00862E29" w:rsidP="0086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6D">
              <w:rPr>
                <w:rFonts w:ascii="Times New Roman" w:hAnsi="Times New Roman" w:cs="Times New Roman"/>
                <w:sz w:val="24"/>
                <w:szCs w:val="24"/>
              </w:rPr>
              <w:t>ТМГ11</w:t>
            </w:r>
          </w:p>
        </w:tc>
      </w:tr>
    </w:tbl>
    <w:p w14:paraId="01B6080D" w14:textId="77777777" w:rsidR="00FB0C27" w:rsidRDefault="00FB0C27">
      <w:pPr>
        <w:spacing w:after="110" w:line="240" w:lineRule="exact"/>
        <w:rPr>
          <w:sz w:val="24"/>
          <w:szCs w:val="24"/>
        </w:rPr>
      </w:pPr>
    </w:p>
    <w:p w14:paraId="42343DB9" w14:textId="37A7ED11" w:rsidR="00B415DE" w:rsidRPr="00B415DE" w:rsidRDefault="00B415DE" w:rsidP="00B415DE">
      <w:pPr>
        <w:widowControl w:val="0"/>
        <w:spacing w:line="240" w:lineRule="auto"/>
        <w:ind w:right="-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1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41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Технические характеристики трансформаторов серии ТМГСУ:</w:t>
      </w:r>
    </w:p>
    <w:p w14:paraId="6930B740" w14:textId="08F5FA9B" w:rsidR="00B415DE" w:rsidRPr="00B415DE" w:rsidRDefault="00B415DE" w:rsidP="00B415D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15DE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напряжение ВН-6(10)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15DE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Pr="00B415DE">
        <w:rPr>
          <w:rFonts w:ascii="Times New Roman" w:eastAsia="Times New Roman" w:hAnsi="Times New Roman" w:cs="Times New Roman"/>
          <w:color w:val="000000"/>
          <w:sz w:val="28"/>
          <w:szCs w:val="28"/>
        </w:rPr>
        <w:t>; НН-0,4кВ; напряжение короткого замыкания – 4,5 %; схема и группа соединения обмоток – Y-</w:t>
      </w:r>
      <w:proofErr w:type="spellStart"/>
      <w:r w:rsidRPr="00B415DE">
        <w:rPr>
          <w:rFonts w:ascii="Times New Roman" w:eastAsia="Times New Roman" w:hAnsi="Times New Roman" w:cs="Times New Roman"/>
          <w:color w:val="000000"/>
          <w:sz w:val="28"/>
          <w:szCs w:val="28"/>
        </w:rPr>
        <w:t>Yо</w:t>
      </w:r>
      <w:proofErr w:type="spellEnd"/>
    </w:p>
    <w:p w14:paraId="194BEB85" w14:textId="77777777" w:rsidR="00B415DE" w:rsidRDefault="00B415DE">
      <w:pPr>
        <w:spacing w:after="110" w:line="240" w:lineRule="exact"/>
        <w:rPr>
          <w:sz w:val="24"/>
          <w:szCs w:val="24"/>
        </w:rPr>
      </w:pPr>
    </w:p>
    <w:tbl>
      <w:tblPr>
        <w:tblStyle w:val="a4"/>
        <w:tblW w:w="10349" w:type="dxa"/>
        <w:tblInd w:w="-431" w:type="dxa"/>
        <w:tblLook w:val="04A0" w:firstRow="1" w:lastRow="0" w:firstColumn="1" w:lastColumn="0" w:noHBand="0" w:noVBand="1"/>
      </w:tblPr>
      <w:tblGrid>
        <w:gridCol w:w="2978"/>
        <w:gridCol w:w="2184"/>
        <w:gridCol w:w="1599"/>
        <w:gridCol w:w="1571"/>
        <w:gridCol w:w="2017"/>
      </w:tblGrid>
      <w:tr w:rsidR="00B415DE" w:rsidRPr="00B415DE" w14:paraId="2F6F77CE" w14:textId="77777777" w:rsidTr="00743207">
        <w:trPr>
          <w:trHeight w:val="443"/>
        </w:trPr>
        <w:tc>
          <w:tcPr>
            <w:tcW w:w="2978" w:type="dxa"/>
            <w:vMerge w:val="restart"/>
            <w:vAlign w:val="center"/>
          </w:tcPr>
          <w:bookmarkEnd w:id="4"/>
          <w:p w14:paraId="2F181F76" w14:textId="6176DAFC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184" w:type="dxa"/>
            <w:vMerge w:val="restart"/>
            <w:vAlign w:val="center"/>
          </w:tcPr>
          <w:p w14:paraId="4B7BC51D" w14:textId="342EB9AE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Номинальная мощность, </w:t>
            </w:r>
            <w:proofErr w:type="spellStart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3170" w:type="dxa"/>
            <w:gridSpan w:val="2"/>
            <w:vAlign w:val="center"/>
          </w:tcPr>
          <w:p w14:paraId="1C42B89C" w14:textId="3B603327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Потери, Вт</w:t>
            </w:r>
          </w:p>
        </w:tc>
        <w:tc>
          <w:tcPr>
            <w:tcW w:w="2017" w:type="dxa"/>
            <w:vMerge w:val="restart"/>
            <w:vAlign w:val="center"/>
          </w:tcPr>
          <w:p w14:paraId="46B10C4B" w14:textId="5B81F060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Ток </w:t>
            </w:r>
            <w:proofErr w:type="spellStart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х.х</w:t>
            </w:r>
            <w:proofErr w:type="spellEnd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%</w:t>
            </w:r>
          </w:p>
        </w:tc>
      </w:tr>
      <w:tr w:rsidR="00B415DE" w:rsidRPr="00B415DE" w14:paraId="66A6E693" w14:textId="77777777" w:rsidTr="00743207">
        <w:trPr>
          <w:trHeight w:val="442"/>
        </w:trPr>
        <w:tc>
          <w:tcPr>
            <w:tcW w:w="2978" w:type="dxa"/>
            <w:vMerge/>
            <w:vAlign w:val="center"/>
          </w:tcPr>
          <w:p w14:paraId="55AB40AE" w14:textId="77777777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4" w:type="dxa"/>
            <w:vMerge/>
            <w:vAlign w:val="center"/>
          </w:tcPr>
          <w:p w14:paraId="25DD470D" w14:textId="77777777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14:paraId="34FB9085" w14:textId="57507498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х.х</w:t>
            </w:r>
            <w:proofErr w:type="spellEnd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71" w:type="dxa"/>
            <w:vAlign w:val="center"/>
          </w:tcPr>
          <w:p w14:paraId="31E40D24" w14:textId="26B9D2D4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к.з</w:t>
            </w:r>
            <w:proofErr w:type="spellEnd"/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17" w:type="dxa"/>
            <w:vMerge/>
            <w:vAlign w:val="center"/>
          </w:tcPr>
          <w:p w14:paraId="14D8FB38" w14:textId="77777777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15DE" w:rsidRPr="00B415DE" w14:paraId="0E2FDB2F" w14:textId="77777777" w:rsidTr="00743207">
        <w:tc>
          <w:tcPr>
            <w:tcW w:w="2978" w:type="dxa"/>
            <w:vAlign w:val="center"/>
          </w:tcPr>
          <w:p w14:paraId="6253EF54" w14:textId="35A3BD49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ТМГСУ-25/10-У3</w:t>
            </w:r>
          </w:p>
        </w:tc>
        <w:tc>
          <w:tcPr>
            <w:tcW w:w="2184" w:type="dxa"/>
            <w:vAlign w:val="center"/>
          </w:tcPr>
          <w:p w14:paraId="49114D05" w14:textId="71EE0206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9" w:type="dxa"/>
            <w:vAlign w:val="center"/>
          </w:tcPr>
          <w:p w14:paraId="37C49B0C" w14:textId="3C0199D6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71" w:type="dxa"/>
            <w:vAlign w:val="center"/>
          </w:tcPr>
          <w:p w14:paraId="0C7CFA39" w14:textId="351CC2F6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2017" w:type="dxa"/>
            <w:vAlign w:val="center"/>
          </w:tcPr>
          <w:p w14:paraId="31980E89" w14:textId="51202A13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  <w:tr w:rsidR="00B415DE" w:rsidRPr="00B415DE" w14:paraId="665B912A" w14:textId="77777777" w:rsidTr="00743207">
        <w:tc>
          <w:tcPr>
            <w:tcW w:w="2978" w:type="dxa"/>
            <w:vAlign w:val="center"/>
          </w:tcPr>
          <w:p w14:paraId="5CF8600E" w14:textId="04041982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ТМГСУ-40/10-У3</w:t>
            </w:r>
          </w:p>
        </w:tc>
        <w:tc>
          <w:tcPr>
            <w:tcW w:w="2184" w:type="dxa"/>
            <w:vAlign w:val="center"/>
          </w:tcPr>
          <w:p w14:paraId="3F89EBF4" w14:textId="27CE0AFA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9" w:type="dxa"/>
            <w:vAlign w:val="center"/>
          </w:tcPr>
          <w:p w14:paraId="292DB494" w14:textId="0FD38661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71" w:type="dxa"/>
            <w:vAlign w:val="center"/>
          </w:tcPr>
          <w:p w14:paraId="59754970" w14:textId="67E59C35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2017" w:type="dxa"/>
            <w:vAlign w:val="center"/>
          </w:tcPr>
          <w:p w14:paraId="038F25F5" w14:textId="6A555910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</w:tr>
      <w:tr w:rsidR="00B415DE" w:rsidRPr="00B415DE" w14:paraId="5214BDB4" w14:textId="77777777" w:rsidTr="00743207">
        <w:tc>
          <w:tcPr>
            <w:tcW w:w="2978" w:type="dxa"/>
            <w:vAlign w:val="center"/>
          </w:tcPr>
          <w:p w14:paraId="61DCE4FA" w14:textId="5A32E846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ТМГСУ-63/10-У3</w:t>
            </w:r>
          </w:p>
        </w:tc>
        <w:tc>
          <w:tcPr>
            <w:tcW w:w="2184" w:type="dxa"/>
            <w:vAlign w:val="center"/>
          </w:tcPr>
          <w:p w14:paraId="72493A29" w14:textId="42F76E4F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99" w:type="dxa"/>
            <w:vAlign w:val="center"/>
          </w:tcPr>
          <w:p w14:paraId="7E4933F2" w14:textId="01F0AE17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571" w:type="dxa"/>
            <w:vAlign w:val="center"/>
          </w:tcPr>
          <w:p w14:paraId="595AD142" w14:textId="4D924480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1280</w:t>
            </w:r>
          </w:p>
        </w:tc>
        <w:tc>
          <w:tcPr>
            <w:tcW w:w="2017" w:type="dxa"/>
            <w:vAlign w:val="center"/>
          </w:tcPr>
          <w:p w14:paraId="0C1AC50B" w14:textId="0D63B2F8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</w:tr>
      <w:tr w:rsidR="00B415DE" w:rsidRPr="00B415DE" w14:paraId="6E000574" w14:textId="77777777" w:rsidTr="00743207">
        <w:tc>
          <w:tcPr>
            <w:tcW w:w="2978" w:type="dxa"/>
            <w:vAlign w:val="center"/>
          </w:tcPr>
          <w:p w14:paraId="00BE80BB" w14:textId="3F956964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ТМГСУ-100/10-У3</w:t>
            </w:r>
          </w:p>
        </w:tc>
        <w:tc>
          <w:tcPr>
            <w:tcW w:w="2184" w:type="dxa"/>
            <w:vAlign w:val="center"/>
          </w:tcPr>
          <w:p w14:paraId="275D2D59" w14:textId="2058063C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99" w:type="dxa"/>
            <w:vAlign w:val="center"/>
          </w:tcPr>
          <w:p w14:paraId="3CA177A4" w14:textId="28EB58B7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71" w:type="dxa"/>
            <w:vAlign w:val="center"/>
          </w:tcPr>
          <w:p w14:paraId="1977986C" w14:textId="20F25EFD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1970</w:t>
            </w:r>
          </w:p>
        </w:tc>
        <w:tc>
          <w:tcPr>
            <w:tcW w:w="2017" w:type="dxa"/>
            <w:vAlign w:val="center"/>
          </w:tcPr>
          <w:p w14:paraId="1C1F2E1E" w14:textId="4F8C3F39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</w:tr>
      <w:tr w:rsidR="00B415DE" w:rsidRPr="00B415DE" w14:paraId="25429195" w14:textId="77777777" w:rsidTr="00743207">
        <w:tc>
          <w:tcPr>
            <w:tcW w:w="2978" w:type="dxa"/>
            <w:vAlign w:val="center"/>
          </w:tcPr>
          <w:p w14:paraId="11DE15AD" w14:textId="1B2532BD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ТМГСУ-160/10-У3</w:t>
            </w:r>
          </w:p>
        </w:tc>
        <w:tc>
          <w:tcPr>
            <w:tcW w:w="2184" w:type="dxa"/>
            <w:vAlign w:val="center"/>
          </w:tcPr>
          <w:p w14:paraId="0FF23BEF" w14:textId="5814C0CD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99" w:type="dxa"/>
            <w:vAlign w:val="center"/>
          </w:tcPr>
          <w:p w14:paraId="5AF1E822" w14:textId="5C5001CC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571" w:type="dxa"/>
            <w:vAlign w:val="center"/>
          </w:tcPr>
          <w:p w14:paraId="0D6355EB" w14:textId="3EFC8911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2600</w:t>
            </w:r>
          </w:p>
        </w:tc>
        <w:tc>
          <w:tcPr>
            <w:tcW w:w="2017" w:type="dxa"/>
            <w:vAlign w:val="center"/>
          </w:tcPr>
          <w:p w14:paraId="36E3CB9F" w14:textId="66B01256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B415DE" w:rsidRPr="00B415DE" w14:paraId="46E15E98" w14:textId="77777777" w:rsidTr="00743207">
        <w:tc>
          <w:tcPr>
            <w:tcW w:w="2978" w:type="dxa"/>
            <w:vAlign w:val="center"/>
          </w:tcPr>
          <w:p w14:paraId="05D7CE3C" w14:textId="5CE0E502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ТМГСУ-250/10-У3</w:t>
            </w:r>
          </w:p>
        </w:tc>
        <w:tc>
          <w:tcPr>
            <w:tcW w:w="2184" w:type="dxa"/>
            <w:vAlign w:val="center"/>
          </w:tcPr>
          <w:p w14:paraId="430F83C0" w14:textId="4F645F5E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99" w:type="dxa"/>
            <w:vAlign w:val="center"/>
          </w:tcPr>
          <w:p w14:paraId="453E402E" w14:textId="04601C5E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571" w:type="dxa"/>
            <w:vAlign w:val="center"/>
          </w:tcPr>
          <w:p w14:paraId="0030FFFA" w14:textId="605FDC28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3700</w:t>
            </w:r>
          </w:p>
        </w:tc>
        <w:tc>
          <w:tcPr>
            <w:tcW w:w="2017" w:type="dxa"/>
            <w:vAlign w:val="center"/>
          </w:tcPr>
          <w:p w14:paraId="72D8D66F" w14:textId="5EEA3F0E" w:rsidR="00B415DE" w:rsidRPr="00B415DE" w:rsidRDefault="00B415DE" w:rsidP="00B415D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</w:tr>
    </w:tbl>
    <w:p w14:paraId="03771E8D" w14:textId="77777777" w:rsidR="00743207" w:rsidRDefault="00743207" w:rsidP="00743207">
      <w:pPr>
        <w:widowControl w:val="0"/>
        <w:spacing w:line="240" w:lineRule="auto"/>
        <w:ind w:right="-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EE7F59" w14:textId="3F787A51" w:rsidR="00743207" w:rsidRPr="00743207" w:rsidRDefault="00743207" w:rsidP="00743207">
      <w:pPr>
        <w:widowControl w:val="0"/>
        <w:spacing w:line="240" w:lineRule="auto"/>
        <w:ind w:right="-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3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C43FF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743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Технические характеристики трансформаторов ТМГ11 </w:t>
      </w:r>
    </w:p>
    <w:tbl>
      <w:tblPr>
        <w:tblStyle w:val="a4"/>
        <w:tblW w:w="10349" w:type="dxa"/>
        <w:tblInd w:w="-431" w:type="dxa"/>
        <w:tblLook w:val="04A0" w:firstRow="1" w:lastRow="0" w:firstColumn="1" w:lastColumn="0" w:noHBand="0" w:noVBand="1"/>
      </w:tblPr>
      <w:tblGrid>
        <w:gridCol w:w="2366"/>
        <w:gridCol w:w="1257"/>
        <w:gridCol w:w="814"/>
        <w:gridCol w:w="64"/>
        <w:gridCol w:w="715"/>
        <w:gridCol w:w="1353"/>
        <w:gridCol w:w="656"/>
        <w:gridCol w:w="766"/>
        <w:gridCol w:w="920"/>
        <w:gridCol w:w="1438"/>
      </w:tblGrid>
      <w:tr w:rsidR="00910A6D" w:rsidRPr="00743207" w14:paraId="4EE708E2" w14:textId="77777777" w:rsidTr="00910A6D">
        <w:trPr>
          <w:trHeight w:val="548"/>
        </w:trPr>
        <w:tc>
          <w:tcPr>
            <w:tcW w:w="2460" w:type="dxa"/>
            <w:vMerge w:val="restart"/>
            <w:vAlign w:val="center"/>
          </w:tcPr>
          <w:p w14:paraId="6DEB79C0" w14:textId="33198121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трансформатора</w:t>
            </w:r>
          </w:p>
        </w:tc>
        <w:tc>
          <w:tcPr>
            <w:tcW w:w="1257" w:type="dxa"/>
            <w:vMerge w:val="restart"/>
            <w:vAlign w:val="center"/>
          </w:tcPr>
          <w:p w14:paraId="7DAAAF09" w14:textId="14A6C93D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Номин</w:t>
            </w:r>
            <w:proofErr w:type="spellEnd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мощность, </w:t>
            </w:r>
            <w:proofErr w:type="spellStart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кВА</w:t>
            </w:r>
            <w:proofErr w:type="spellEnd"/>
          </w:p>
        </w:tc>
        <w:tc>
          <w:tcPr>
            <w:tcW w:w="1600" w:type="dxa"/>
            <w:gridSpan w:val="3"/>
            <w:vAlign w:val="center"/>
          </w:tcPr>
          <w:p w14:paraId="1809E8E1" w14:textId="06E06451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Номинальное напряжение, </w:t>
            </w:r>
            <w:proofErr w:type="spellStart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кВ</w:t>
            </w:r>
            <w:proofErr w:type="spellEnd"/>
          </w:p>
        </w:tc>
        <w:tc>
          <w:tcPr>
            <w:tcW w:w="1353" w:type="dxa"/>
            <w:vMerge w:val="restart"/>
            <w:vAlign w:val="center"/>
          </w:tcPr>
          <w:p w14:paraId="4F37B5E9" w14:textId="22EB78D9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Схема и группа соединения обмото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</w:p>
        </w:tc>
        <w:tc>
          <w:tcPr>
            <w:tcW w:w="1269" w:type="dxa"/>
            <w:gridSpan w:val="2"/>
            <w:vAlign w:val="center"/>
          </w:tcPr>
          <w:p w14:paraId="274A9200" w14:textId="413CEF56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Потери, Вт</w:t>
            </w:r>
          </w:p>
        </w:tc>
        <w:tc>
          <w:tcPr>
            <w:tcW w:w="972" w:type="dxa"/>
            <w:vMerge w:val="restart"/>
            <w:vAlign w:val="center"/>
          </w:tcPr>
          <w:p w14:paraId="72CFC21E" w14:textId="4A232485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Ток </w:t>
            </w:r>
            <w:proofErr w:type="spellStart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х.х</w:t>
            </w:r>
            <w:proofErr w:type="spellEnd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., %</w:t>
            </w:r>
          </w:p>
        </w:tc>
        <w:tc>
          <w:tcPr>
            <w:tcW w:w="1438" w:type="dxa"/>
            <w:vMerge w:val="restart"/>
            <w:vAlign w:val="center"/>
          </w:tcPr>
          <w:p w14:paraId="2756FAFA" w14:textId="7E883340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Напряжение к. з., %</w:t>
            </w:r>
          </w:p>
        </w:tc>
      </w:tr>
      <w:tr w:rsidR="00743207" w:rsidRPr="00743207" w14:paraId="75C10A2E" w14:textId="77777777" w:rsidTr="00910A6D">
        <w:trPr>
          <w:trHeight w:val="547"/>
        </w:trPr>
        <w:tc>
          <w:tcPr>
            <w:tcW w:w="2460" w:type="dxa"/>
            <w:vMerge/>
            <w:vAlign w:val="center"/>
          </w:tcPr>
          <w:p w14:paraId="54145B43" w14:textId="77777777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57" w:type="dxa"/>
            <w:vMerge/>
            <w:vAlign w:val="center"/>
          </w:tcPr>
          <w:p w14:paraId="2BFE01CB" w14:textId="77777777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78" w:type="dxa"/>
            <w:gridSpan w:val="2"/>
            <w:vAlign w:val="center"/>
          </w:tcPr>
          <w:p w14:paraId="4A97842A" w14:textId="4F632CEF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</w:rPr>
              <w:t>ВН</w:t>
            </w:r>
          </w:p>
        </w:tc>
        <w:tc>
          <w:tcPr>
            <w:tcW w:w="722" w:type="dxa"/>
            <w:vAlign w:val="center"/>
          </w:tcPr>
          <w:p w14:paraId="31B61AAC" w14:textId="161BD16A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</w:p>
        </w:tc>
        <w:tc>
          <w:tcPr>
            <w:tcW w:w="1353" w:type="dxa"/>
            <w:vMerge/>
            <w:vAlign w:val="center"/>
          </w:tcPr>
          <w:p w14:paraId="322A030A" w14:textId="77777777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1" w:type="dxa"/>
            <w:vAlign w:val="center"/>
          </w:tcPr>
          <w:p w14:paraId="30AD2563" w14:textId="30E827A3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х.х</w:t>
            </w:r>
            <w:proofErr w:type="spellEnd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708" w:type="dxa"/>
            <w:vAlign w:val="center"/>
          </w:tcPr>
          <w:p w14:paraId="10C36636" w14:textId="30391D49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к.з</w:t>
            </w:r>
            <w:proofErr w:type="spellEnd"/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972" w:type="dxa"/>
            <w:vMerge/>
            <w:vAlign w:val="center"/>
          </w:tcPr>
          <w:p w14:paraId="3334D559" w14:textId="77777777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8" w:type="dxa"/>
            <w:vMerge/>
            <w:vAlign w:val="center"/>
          </w:tcPr>
          <w:p w14:paraId="0CE985DC" w14:textId="77777777" w:rsidR="00743207" w:rsidRPr="00743207" w:rsidRDefault="00743207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0A6D" w:rsidRPr="00743207" w14:paraId="18035AC5" w14:textId="77777777" w:rsidTr="00910A6D">
        <w:tc>
          <w:tcPr>
            <w:tcW w:w="2460" w:type="dxa"/>
            <w:vAlign w:val="center"/>
          </w:tcPr>
          <w:p w14:paraId="104CAB8F" w14:textId="431959B4" w:rsidR="00910A6D" w:rsidRPr="00743207" w:rsidRDefault="00910A6D" w:rsidP="0074320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ТМГ11-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00/10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У1(ХЛ1)</w:t>
            </w:r>
          </w:p>
        </w:tc>
        <w:tc>
          <w:tcPr>
            <w:tcW w:w="1257" w:type="dxa"/>
            <w:vAlign w:val="center"/>
          </w:tcPr>
          <w:p w14:paraId="685E3E2D" w14:textId="057CA349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814" w:type="dxa"/>
            <w:vAlign w:val="center"/>
          </w:tcPr>
          <w:p w14:paraId="6CA91C4D" w14:textId="0F14AAD3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6;10</w:t>
            </w:r>
          </w:p>
        </w:tc>
        <w:tc>
          <w:tcPr>
            <w:tcW w:w="786" w:type="dxa"/>
            <w:gridSpan w:val="2"/>
            <w:vAlign w:val="center"/>
          </w:tcPr>
          <w:p w14:paraId="02842B27" w14:textId="7955C236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53" w:type="dxa"/>
            <w:vAlign w:val="center"/>
          </w:tcPr>
          <w:p w14:paraId="237832BD" w14:textId="744D6418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/Ун-11</w:t>
            </w:r>
          </w:p>
        </w:tc>
        <w:tc>
          <w:tcPr>
            <w:tcW w:w="560" w:type="dxa"/>
            <w:vAlign w:val="center"/>
          </w:tcPr>
          <w:p w14:paraId="141F36C9" w14:textId="28CCCE17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290</w:t>
            </w:r>
          </w:p>
        </w:tc>
        <w:tc>
          <w:tcPr>
            <w:tcW w:w="709" w:type="dxa"/>
            <w:vAlign w:val="center"/>
          </w:tcPr>
          <w:p w14:paraId="553F3FA6" w14:textId="13AD45E1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1970</w:t>
            </w:r>
          </w:p>
        </w:tc>
        <w:tc>
          <w:tcPr>
            <w:tcW w:w="972" w:type="dxa"/>
            <w:vAlign w:val="center"/>
          </w:tcPr>
          <w:p w14:paraId="76799C9E" w14:textId="152E5761" w:rsidR="00910A6D" w:rsidRPr="00743207" w:rsidRDefault="00C43FFF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1438" w:type="dxa"/>
            <w:vAlign w:val="center"/>
          </w:tcPr>
          <w:p w14:paraId="327A4705" w14:textId="2E6941A8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910A6D" w:rsidRPr="00743207" w14:paraId="689C73EF" w14:textId="77777777" w:rsidTr="00910A6D">
        <w:tc>
          <w:tcPr>
            <w:tcW w:w="2460" w:type="dxa"/>
            <w:vAlign w:val="center"/>
          </w:tcPr>
          <w:p w14:paraId="46E4E813" w14:textId="169FEBE8" w:rsidR="00910A6D" w:rsidRDefault="00910A6D" w:rsidP="0074320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11-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0/10-У1(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1)</w:t>
            </w:r>
          </w:p>
        </w:tc>
        <w:tc>
          <w:tcPr>
            <w:tcW w:w="1257" w:type="dxa"/>
            <w:vAlign w:val="center"/>
          </w:tcPr>
          <w:p w14:paraId="56A80215" w14:textId="024CFE98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814" w:type="dxa"/>
            <w:vAlign w:val="center"/>
          </w:tcPr>
          <w:p w14:paraId="3D1804A2" w14:textId="6F2EE336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6;10</w:t>
            </w:r>
          </w:p>
        </w:tc>
        <w:tc>
          <w:tcPr>
            <w:tcW w:w="786" w:type="dxa"/>
            <w:gridSpan w:val="2"/>
            <w:vAlign w:val="center"/>
          </w:tcPr>
          <w:p w14:paraId="0664D006" w14:textId="74CF8B26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53" w:type="dxa"/>
            <w:vAlign w:val="center"/>
          </w:tcPr>
          <w:p w14:paraId="648D3B56" w14:textId="5805D6E4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/Ун-11</w:t>
            </w:r>
          </w:p>
        </w:tc>
        <w:tc>
          <w:tcPr>
            <w:tcW w:w="560" w:type="dxa"/>
            <w:vAlign w:val="center"/>
          </w:tcPr>
          <w:p w14:paraId="5A4B921E" w14:textId="53C9D1E0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410</w:t>
            </w:r>
          </w:p>
        </w:tc>
        <w:tc>
          <w:tcPr>
            <w:tcW w:w="709" w:type="dxa"/>
            <w:vAlign w:val="center"/>
          </w:tcPr>
          <w:p w14:paraId="192A452F" w14:textId="55755FEB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2600</w:t>
            </w:r>
          </w:p>
        </w:tc>
        <w:tc>
          <w:tcPr>
            <w:tcW w:w="972" w:type="dxa"/>
            <w:vAlign w:val="center"/>
          </w:tcPr>
          <w:p w14:paraId="05ACE7FB" w14:textId="1970F70E" w:rsidR="00910A6D" w:rsidRPr="00743207" w:rsidRDefault="00C43FFF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1,0</w:t>
            </w:r>
          </w:p>
        </w:tc>
        <w:tc>
          <w:tcPr>
            <w:tcW w:w="1438" w:type="dxa"/>
            <w:vAlign w:val="center"/>
          </w:tcPr>
          <w:p w14:paraId="554C3BBC" w14:textId="32AE9361" w:rsidR="00910A6D" w:rsidRPr="00743207" w:rsidRDefault="00910A6D" w:rsidP="0074320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910A6D" w:rsidRPr="00743207" w14:paraId="397B214A" w14:textId="77777777" w:rsidTr="00910A6D">
        <w:tc>
          <w:tcPr>
            <w:tcW w:w="2460" w:type="dxa"/>
            <w:vAlign w:val="center"/>
          </w:tcPr>
          <w:p w14:paraId="7041CF7A" w14:textId="7FDC3B6B" w:rsidR="00910A6D" w:rsidRDefault="00910A6D" w:rsidP="00910A6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11-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0/10-У1(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1)</w:t>
            </w:r>
          </w:p>
        </w:tc>
        <w:tc>
          <w:tcPr>
            <w:tcW w:w="1257" w:type="dxa"/>
            <w:vAlign w:val="center"/>
          </w:tcPr>
          <w:p w14:paraId="27C16EF0" w14:textId="0E646B17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  <w:tc>
          <w:tcPr>
            <w:tcW w:w="814" w:type="dxa"/>
            <w:vAlign w:val="center"/>
          </w:tcPr>
          <w:p w14:paraId="669541BA" w14:textId="591A1D60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6;10</w:t>
            </w:r>
          </w:p>
        </w:tc>
        <w:tc>
          <w:tcPr>
            <w:tcW w:w="786" w:type="dxa"/>
            <w:gridSpan w:val="2"/>
            <w:vAlign w:val="center"/>
          </w:tcPr>
          <w:p w14:paraId="42C9AB27" w14:textId="59E5CD5B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53" w:type="dxa"/>
            <w:vAlign w:val="center"/>
          </w:tcPr>
          <w:p w14:paraId="4DB7D953" w14:textId="68EAC2BD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/Ун-11</w:t>
            </w:r>
          </w:p>
        </w:tc>
        <w:tc>
          <w:tcPr>
            <w:tcW w:w="560" w:type="dxa"/>
            <w:vAlign w:val="center"/>
          </w:tcPr>
          <w:p w14:paraId="6D9C3C28" w14:textId="62FCBDD5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570</w:t>
            </w:r>
          </w:p>
        </w:tc>
        <w:tc>
          <w:tcPr>
            <w:tcW w:w="709" w:type="dxa"/>
            <w:vAlign w:val="center"/>
          </w:tcPr>
          <w:p w14:paraId="21191D0C" w14:textId="795E6793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3700</w:t>
            </w:r>
          </w:p>
        </w:tc>
        <w:tc>
          <w:tcPr>
            <w:tcW w:w="972" w:type="dxa"/>
            <w:vAlign w:val="center"/>
          </w:tcPr>
          <w:p w14:paraId="5B7C0B4E" w14:textId="2FBB33F1" w:rsidR="00910A6D" w:rsidRPr="00C43FFF" w:rsidRDefault="00C43FFF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438" w:type="dxa"/>
            <w:vAlign w:val="center"/>
          </w:tcPr>
          <w:p w14:paraId="40CAA726" w14:textId="119BB095" w:rsidR="00910A6D" w:rsidRPr="00C43FFF" w:rsidRDefault="00C43FFF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910A6D" w:rsidRPr="00743207" w14:paraId="2B9C54C5" w14:textId="77777777" w:rsidTr="00910A6D">
        <w:tc>
          <w:tcPr>
            <w:tcW w:w="2460" w:type="dxa"/>
            <w:vAlign w:val="center"/>
          </w:tcPr>
          <w:p w14:paraId="53BDE3C6" w14:textId="204CAF0B" w:rsidR="00910A6D" w:rsidRPr="00743207" w:rsidRDefault="00910A6D" w:rsidP="00910A6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ТМ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11-400/10-У1(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1)</w:t>
            </w:r>
          </w:p>
        </w:tc>
        <w:tc>
          <w:tcPr>
            <w:tcW w:w="1257" w:type="dxa"/>
            <w:vAlign w:val="center"/>
          </w:tcPr>
          <w:p w14:paraId="36D80337" w14:textId="3EB38E93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  <w:tc>
          <w:tcPr>
            <w:tcW w:w="814" w:type="dxa"/>
            <w:vAlign w:val="center"/>
          </w:tcPr>
          <w:p w14:paraId="55E6C499" w14:textId="600401F6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6;10</w:t>
            </w:r>
          </w:p>
        </w:tc>
        <w:tc>
          <w:tcPr>
            <w:tcW w:w="786" w:type="dxa"/>
            <w:gridSpan w:val="2"/>
            <w:vAlign w:val="center"/>
          </w:tcPr>
          <w:p w14:paraId="1800181E" w14:textId="14CC1568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53" w:type="dxa"/>
            <w:vAlign w:val="center"/>
          </w:tcPr>
          <w:p w14:paraId="56AA0725" w14:textId="113DC287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/Ун-11</w:t>
            </w:r>
          </w:p>
        </w:tc>
        <w:tc>
          <w:tcPr>
            <w:tcW w:w="560" w:type="dxa"/>
            <w:vAlign w:val="center"/>
          </w:tcPr>
          <w:p w14:paraId="0884235B" w14:textId="1C18ACFD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830</w:t>
            </w:r>
          </w:p>
        </w:tc>
        <w:tc>
          <w:tcPr>
            <w:tcW w:w="709" w:type="dxa"/>
            <w:vAlign w:val="center"/>
          </w:tcPr>
          <w:p w14:paraId="53E104E3" w14:textId="3FF4CC4F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5400</w:t>
            </w:r>
          </w:p>
        </w:tc>
        <w:tc>
          <w:tcPr>
            <w:tcW w:w="972" w:type="dxa"/>
            <w:vAlign w:val="center"/>
          </w:tcPr>
          <w:p w14:paraId="7A854843" w14:textId="5F83A3C3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1438" w:type="dxa"/>
            <w:vAlign w:val="center"/>
          </w:tcPr>
          <w:p w14:paraId="66321D56" w14:textId="630893A7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910A6D" w:rsidRPr="00743207" w14:paraId="226E53CA" w14:textId="77777777" w:rsidTr="00910A6D">
        <w:tc>
          <w:tcPr>
            <w:tcW w:w="2460" w:type="dxa"/>
            <w:vAlign w:val="center"/>
          </w:tcPr>
          <w:p w14:paraId="276CCBF4" w14:textId="53BD1F10" w:rsidR="00910A6D" w:rsidRPr="00743207" w:rsidRDefault="00910A6D" w:rsidP="00910A6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ТМ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11-630/10-У1(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1)</w:t>
            </w:r>
          </w:p>
        </w:tc>
        <w:tc>
          <w:tcPr>
            <w:tcW w:w="1257" w:type="dxa"/>
            <w:vAlign w:val="center"/>
          </w:tcPr>
          <w:p w14:paraId="13D926EF" w14:textId="78DE10C6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630</w:t>
            </w:r>
          </w:p>
        </w:tc>
        <w:tc>
          <w:tcPr>
            <w:tcW w:w="814" w:type="dxa"/>
            <w:vAlign w:val="center"/>
          </w:tcPr>
          <w:p w14:paraId="7E091062" w14:textId="745E04DB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6;10</w:t>
            </w:r>
          </w:p>
        </w:tc>
        <w:tc>
          <w:tcPr>
            <w:tcW w:w="786" w:type="dxa"/>
            <w:gridSpan w:val="2"/>
            <w:vAlign w:val="center"/>
          </w:tcPr>
          <w:p w14:paraId="0CB769C2" w14:textId="55ED29BD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53" w:type="dxa"/>
            <w:vAlign w:val="center"/>
          </w:tcPr>
          <w:p w14:paraId="7360DD2A" w14:textId="095C5DCF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/Ун-11</w:t>
            </w:r>
          </w:p>
        </w:tc>
        <w:tc>
          <w:tcPr>
            <w:tcW w:w="560" w:type="dxa"/>
            <w:vAlign w:val="center"/>
          </w:tcPr>
          <w:p w14:paraId="5770EA8B" w14:textId="2A0097FD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1060</w:t>
            </w:r>
          </w:p>
        </w:tc>
        <w:tc>
          <w:tcPr>
            <w:tcW w:w="709" w:type="dxa"/>
            <w:vAlign w:val="center"/>
          </w:tcPr>
          <w:p w14:paraId="66117C1B" w14:textId="0498A5CD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7450</w:t>
            </w:r>
          </w:p>
        </w:tc>
        <w:tc>
          <w:tcPr>
            <w:tcW w:w="972" w:type="dxa"/>
            <w:vAlign w:val="center"/>
          </w:tcPr>
          <w:p w14:paraId="47D30EB8" w14:textId="73FDC9DD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0,6</w:t>
            </w:r>
          </w:p>
        </w:tc>
        <w:tc>
          <w:tcPr>
            <w:tcW w:w="1438" w:type="dxa"/>
            <w:vAlign w:val="center"/>
          </w:tcPr>
          <w:p w14:paraId="06E88CCD" w14:textId="5BA62F6E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5,5</w:t>
            </w:r>
          </w:p>
        </w:tc>
      </w:tr>
      <w:tr w:rsidR="00910A6D" w:rsidRPr="00743207" w14:paraId="529B6CF9" w14:textId="77777777" w:rsidTr="00910A6D">
        <w:tc>
          <w:tcPr>
            <w:tcW w:w="2460" w:type="dxa"/>
            <w:vAlign w:val="center"/>
          </w:tcPr>
          <w:p w14:paraId="7D913283" w14:textId="66005F0D" w:rsidR="00910A6D" w:rsidRPr="00743207" w:rsidRDefault="00910A6D" w:rsidP="00910A6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ТМ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11-1000/10-У1(</w:t>
            </w:r>
            <w:r w:rsidRPr="007432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1)</w:t>
            </w:r>
          </w:p>
        </w:tc>
        <w:tc>
          <w:tcPr>
            <w:tcW w:w="1257" w:type="dxa"/>
            <w:vAlign w:val="center"/>
          </w:tcPr>
          <w:p w14:paraId="464BCC64" w14:textId="14C6546B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</w:p>
        </w:tc>
        <w:tc>
          <w:tcPr>
            <w:tcW w:w="814" w:type="dxa"/>
            <w:vAlign w:val="center"/>
          </w:tcPr>
          <w:p w14:paraId="7464A066" w14:textId="06670BF5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6;10</w:t>
            </w:r>
          </w:p>
        </w:tc>
        <w:tc>
          <w:tcPr>
            <w:tcW w:w="786" w:type="dxa"/>
            <w:gridSpan w:val="2"/>
            <w:vAlign w:val="center"/>
          </w:tcPr>
          <w:p w14:paraId="64ECFB75" w14:textId="3A4276BE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53" w:type="dxa"/>
            <w:vAlign w:val="center"/>
          </w:tcPr>
          <w:p w14:paraId="72779D41" w14:textId="37877A7C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/Ун-11</w:t>
            </w:r>
          </w:p>
        </w:tc>
        <w:tc>
          <w:tcPr>
            <w:tcW w:w="560" w:type="dxa"/>
            <w:vAlign w:val="center"/>
          </w:tcPr>
          <w:p w14:paraId="59D3C87E" w14:textId="08CCEF28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1400</w:t>
            </w:r>
          </w:p>
        </w:tc>
        <w:tc>
          <w:tcPr>
            <w:tcW w:w="709" w:type="dxa"/>
            <w:vAlign w:val="center"/>
          </w:tcPr>
          <w:p w14:paraId="71D8BA13" w14:textId="76631762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10800</w:t>
            </w:r>
          </w:p>
        </w:tc>
        <w:tc>
          <w:tcPr>
            <w:tcW w:w="972" w:type="dxa"/>
            <w:vAlign w:val="center"/>
          </w:tcPr>
          <w:p w14:paraId="226767A9" w14:textId="0DA19104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438" w:type="dxa"/>
            <w:vAlign w:val="center"/>
          </w:tcPr>
          <w:p w14:paraId="74008280" w14:textId="6E1EA334" w:rsidR="00910A6D" w:rsidRPr="00743207" w:rsidRDefault="00910A6D" w:rsidP="00910A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5,5</w:t>
            </w:r>
          </w:p>
        </w:tc>
      </w:tr>
    </w:tbl>
    <w:p w14:paraId="76ABC195" w14:textId="77777777" w:rsidR="00B415DE" w:rsidRDefault="00B415DE" w:rsidP="00AC5A6D">
      <w:pPr>
        <w:widowControl w:val="0"/>
        <w:spacing w:line="247" w:lineRule="auto"/>
        <w:ind w:left="427" w:right="1012"/>
        <w:jc w:val="both"/>
        <w:rPr>
          <w:rFonts w:ascii="Times New Roman" w:eastAsia="Times New Roman" w:hAnsi="Times New Roman" w:cs="Times New Roman"/>
          <w:color w:val="000000"/>
        </w:rPr>
      </w:pPr>
    </w:p>
    <w:sectPr w:rsidR="00B415DE" w:rsidSect="00AC5A6D">
      <w:pgSz w:w="11900" w:h="16840"/>
      <w:pgMar w:top="1134" w:right="42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C14BD6A-BBBC-43CE-BBA0-7691FA9B8A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2" w:fontKey="{01D99754-D3E9-49D6-9443-523287A0762E}"/>
    <w:embedItalic r:id="rId3" w:fontKey="{B5B7BD72-0DE4-46FF-9B62-FD6C624F159E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C0EBB839-DF9B-4465-8488-86985F5A3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C27"/>
    <w:rsid w:val="00290A55"/>
    <w:rsid w:val="002C52BE"/>
    <w:rsid w:val="00380058"/>
    <w:rsid w:val="004A327E"/>
    <w:rsid w:val="00743207"/>
    <w:rsid w:val="007D31D0"/>
    <w:rsid w:val="007E1417"/>
    <w:rsid w:val="00862C16"/>
    <w:rsid w:val="00862E29"/>
    <w:rsid w:val="008B6859"/>
    <w:rsid w:val="00910A6D"/>
    <w:rsid w:val="00AC5A6D"/>
    <w:rsid w:val="00B415DE"/>
    <w:rsid w:val="00B736A1"/>
    <w:rsid w:val="00C43FFF"/>
    <w:rsid w:val="00D1265C"/>
    <w:rsid w:val="00D321DA"/>
    <w:rsid w:val="00D92F45"/>
    <w:rsid w:val="00FB0C27"/>
    <w:rsid w:val="00FB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DFD3"/>
  <w15:docId w15:val="{DED14E0D-E384-4CAB-A68F-78A72524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1265C"/>
    <w:rPr>
      <w:color w:val="808080"/>
    </w:rPr>
  </w:style>
  <w:style w:type="table" w:styleId="a4">
    <w:name w:val="Table Grid"/>
    <w:basedOn w:val="a1"/>
    <w:uiPriority w:val="39"/>
    <w:rsid w:val="00290A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you</cp:lastModifiedBy>
  <cp:revision>3</cp:revision>
  <dcterms:created xsi:type="dcterms:W3CDTF">2025-03-24T11:33:00Z</dcterms:created>
  <dcterms:modified xsi:type="dcterms:W3CDTF">2025-03-24T12:12:00Z</dcterms:modified>
</cp:coreProperties>
</file>