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DB" w:rsidRPr="00795968" w:rsidRDefault="00803BC9" w:rsidP="005F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11</w:t>
      </w:r>
    </w:p>
    <w:p w:rsidR="005F2E4A" w:rsidRPr="00795968" w:rsidRDefault="005F2E4A" w:rsidP="005F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68">
        <w:rPr>
          <w:rFonts w:ascii="Times New Roman" w:hAnsi="Times New Roman" w:cs="Times New Roman"/>
          <w:b/>
          <w:sz w:val="28"/>
          <w:szCs w:val="28"/>
        </w:rPr>
        <w:t>Расчет электрических сетей выше 1 кВ.</w:t>
      </w:r>
    </w:p>
    <w:p w:rsidR="005F2E4A" w:rsidRPr="00795968" w:rsidRDefault="005F2E4A" w:rsidP="007959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68">
        <w:rPr>
          <w:rFonts w:ascii="Times New Roman" w:hAnsi="Times New Roman" w:cs="Times New Roman"/>
          <w:b/>
          <w:sz w:val="28"/>
          <w:szCs w:val="28"/>
        </w:rPr>
        <w:t>Цель работы: усвоить навыки расчета и выбора сечений питающих кабельных линий выше 1 кВ.</w:t>
      </w:r>
    </w:p>
    <w:p w:rsidR="005F2E4A" w:rsidRPr="00795968" w:rsidRDefault="005F2E4A" w:rsidP="005F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68">
        <w:rPr>
          <w:rFonts w:ascii="Times New Roman" w:hAnsi="Times New Roman" w:cs="Times New Roman"/>
          <w:b/>
          <w:sz w:val="28"/>
          <w:szCs w:val="28"/>
        </w:rPr>
        <w:t>Порядок расчета.</w:t>
      </w:r>
    </w:p>
    <w:p w:rsidR="00881427" w:rsidRPr="008B07F9" w:rsidRDefault="00881427" w:rsidP="0079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Сечения жил кабелей выбираются по экономической плотности тока и проверяются по нагреву и термической стойкости при КЗ. Кабели, защищенные токоограничивающими предохранителями, на термическую устойчивость не проверяются.</w:t>
      </w:r>
    </w:p>
    <w:p w:rsidR="008B07F9" w:rsidRPr="008B07F9" w:rsidRDefault="008B07F9" w:rsidP="0079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Сечения жил кабеля по экономической плотности тока определяют по выражению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7F9" w:rsidRPr="008B07F9" w:rsidRDefault="0052367A" w:rsidP="008B0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F</w:t>
      </w:r>
      <w:r w:rsidR="008B07F9"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Э</w:t>
      </w:r>
      <w:r w:rsidR="008B07F9"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= </w:t>
      </w:r>
      <w:r w:rsidR="008B07F9"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="008B07F9"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Р</w:t>
      </w:r>
      <w:r w:rsidR="008B07F9"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/ </w:t>
      </w:r>
      <w:proofErr w:type="spellStart"/>
      <w:r w:rsidR="008B07F9"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j</w:t>
      </w:r>
      <w:r w:rsidR="008B07F9"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Э</w:t>
      </w:r>
      <w:proofErr w:type="spellEnd"/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Р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расчетный ток кабеля в нормальном режиме работы, </w:t>
      </w:r>
      <w:proofErr w:type="gramStart"/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j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экономическая плотность тока, </w:t>
      </w:r>
      <w:proofErr w:type="gramStart"/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/мм</w:t>
      </w:r>
      <w:r w:rsidRPr="008B07F9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5236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Величина тока в нормальном режиме 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7F9" w:rsidRPr="00350383" w:rsidRDefault="001E3D99" w:rsidP="008B0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  <w:r w:rsidRPr="00350383">
        <w:rPr>
          <w:rFonts w:ascii="Times New Roman" w:hAnsi="Times New Roman" w:cs="Times New Roman"/>
          <w:bCs/>
          <w:color w:val="000000"/>
          <w:position w:val="-32"/>
        </w:rPr>
        <w:object w:dxaOrig="1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9.75pt" o:ole="">
            <v:imagedata r:id="rId5" o:title=""/>
          </v:shape>
          <o:OLEObject Type="Embed" ProgID="Equation.3" ShapeID="_x0000_i1025" DrawAspect="Content" ObjectID="_1693935196" r:id="rId6"/>
        </w:objec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расчетная нагрузка линий с учетом потерь в трансформаторах.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сечений жил кабелей по нагреву вычисляется наибольший расчетный ток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val="en-US"/>
        </w:rPr>
        <w:t>P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М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нормальном режиме и по таблице выбирается стандартное сечение, имеющее допустимый ток исходя из 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ДОП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 xml:space="preserve">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≥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val="en-US"/>
        </w:rPr>
        <w:t>P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М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ДОП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конкретных условий работы кабеля уточняется по выражению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ДОП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= К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1 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∙К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2 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∙К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∙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НД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К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К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коэффициенты, учитывающие соответственно фактическую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температуру окружающей среды, число проложенных в траншее </w:t>
      </w:r>
      <w:r w:rsidR="0080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кабелей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фактическое удельное тепловое сопротивление земли</w:t>
      </w:r>
      <w:r w:rsidR="0080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НД</w:t>
      </w:r>
      <w:r w:rsidRPr="008B07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допустимая по нагреву токовая нагрузка на кабель при</w:t>
      </w:r>
      <w:r w:rsidR="00844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нормальных условиях прокладки.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Величину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val="en-US"/>
        </w:rPr>
        <w:t>P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М</w:t>
      </w:r>
      <w:r w:rsidRPr="008B07F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кабелей, питающих цеховые ТП, можно найти по формуле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7F9" w:rsidRPr="008B07F9" w:rsidRDefault="00DA0135" w:rsidP="00DA0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7F9">
        <w:rPr>
          <w:rFonts w:ascii="Times New Roman" w:hAnsi="Times New Roman" w:cs="Times New Roman"/>
          <w:bCs/>
          <w:color w:val="000000"/>
          <w:position w:val="-32"/>
          <w:sz w:val="28"/>
          <w:szCs w:val="28"/>
        </w:rPr>
        <w:object w:dxaOrig="1340" w:dyaOrig="700">
          <v:shape id="_x0000_i1026" type="#_x0000_t75" style="width:83.25pt;height:44.25pt" o:ole="">
            <v:imagedata r:id="rId7" o:title=""/>
          </v:shape>
          <o:OLEObject Type="Embed" ProgID="Equation.3" ShapeID="_x0000_i1026" DrawAspect="Content" ObjectID="_1693935197" r:id="rId8"/>
        </w:objec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 w:eastAsia="ru-RU"/>
        </w:rPr>
        <w:t>S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val="en-US" w:eastAsia="ru-RU"/>
        </w:rPr>
        <w:t>HT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</w:t>
      </w:r>
      <w:r w:rsidR="000C68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марная </w:t>
      </w:r>
      <w:r w:rsidR="008931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номинальная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мощность цеховых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трансформаторов, питающихся по данному кабелю.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Сечение жил кабелей, которые в послеаварийных или ремонтных режимах могут работать с перегрузкой (например, линий, питающих РП), выбирается по условию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>К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eastAsia="ru-RU"/>
        </w:rPr>
        <w:t xml:space="preserve">П </w:t>
      </w:r>
      <w:r w:rsidRPr="008B07F9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∙</w:t>
      </w:r>
      <w:r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ДОП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≥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РА</w:t>
      </w:r>
    </w:p>
    <w:p w:rsidR="008B07F9" w:rsidRP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>К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допустимая кратно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сть перегрузки, принимается 1,1 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кабел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с полиэтиленовой изоляцией, 1,15 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кабелей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поливинилхлоридной изоляцией, 1,2 – 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1,25 для кабелей с бумажной изоляцией проложенных  в траншее; </w:t>
      </w:r>
    </w:p>
    <w:p w:rsidR="001E3D99" w:rsidRDefault="008B07F9" w:rsidP="001E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/>
        </w:rPr>
        <w:t>I</w:t>
      </w:r>
      <w:r w:rsidRPr="008B07F9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РА</w:t>
      </w: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расчетный ток линии в послеа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варийном или ремонтном режиме.</w:t>
      </w:r>
    </w:p>
    <w:p w:rsidR="001E3D99" w:rsidRDefault="001E3D99" w:rsidP="001E3D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0383">
        <w:rPr>
          <w:rFonts w:ascii="Times New Roman" w:hAnsi="Times New Roman" w:cs="Times New Roman"/>
          <w:bCs/>
          <w:color w:val="000000"/>
          <w:position w:val="-32"/>
        </w:rPr>
        <w:object w:dxaOrig="1280" w:dyaOrig="700">
          <v:shape id="_x0000_i1027" type="#_x0000_t75" style="width:71.25pt;height:39.75pt" o:ole="">
            <v:imagedata r:id="rId9" o:title=""/>
          </v:shape>
          <o:OLEObject Type="Embed" ProgID="Equation.3" ShapeID="_x0000_i1027" DrawAspect="Content" ObjectID="_1693935198" r:id="rId10"/>
        </w:object>
      </w:r>
    </w:p>
    <w:p w:rsidR="008B07F9" w:rsidRPr="008B07F9" w:rsidRDefault="008B07F9" w:rsidP="001E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7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расчета токов КЗ в сети 6... 10 кВ сечения жил кабелей выбираются по термической стойкости. В инженерных расчетах минимально допустимое сечение проводника по данному условию определяется по выражению</w:t>
      </w:r>
      <w:r w:rsid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0135" w:rsidRPr="00DA0135" w:rsidRDefault="00844AFA" w:rsidP="00DA0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0135">
        <w:rPr>
          <w:rFonts w:ascii="Times New Roman" w:hAnsi="Times New Roman" w:cs="Times New Roman"/>
          <w:bCs/>
          <w:color w:val="000000"/>
          <w:position w:val="-24"/>
          <w:sz w:val="28"/>
          <w:szCs w:val="28"/>
        </w:rPr>
        <w:object w:dxaOrig="1060" w:dyaOrig="700">
          <v:shape id="_x0000_i1028" type="#_x0000_t75" style="width:60.75pt;height:41.25pt" o:ole="">
            <v:imagedata r:id="rId11" o:title=""/>
          </v:shape>
          <o:OLEObject Type="Embed" ProgID="Equation.3" ShapeID="_x0000_i1028" DrawAspect="Content" ObjectID="_1693935199" r:id="rId12"/>
        </w:object>
      </w:r>
    </w:p>
    <w:p w:rsidR="008B07F9" w:rsidRPr="00DA0135" w:rsidRDefault="008B07F9" w:rsidP="00F77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DA0135">
        <w:rPr>
          <w:rFonts w:ascii="Times New Roman" w:hAnsi="Times New Roman" w:cs="Times New Roman"/>
          <w:bCs/>
          <w:smallCaps/>
          <w:color w:val="000000"/>
          <w:sz w:val="28"/>
          <w:szCs w:val="28"/>
          <w:lang w:val="en-US" w:eastAsia="ru-RU"/>
        </w:rPr>
        <w:t>B</w:t>
      </w:r>
      <w:r w:rsidRPr="00DA0135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val="en-US" w:eastAsia="ru-RU"/>
        </w:rPr>
        <w:t>K</w:t>
      </w:r>
      <w:r w:rsidR="00F771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тепловой импульс от тока КЗ, А</w:t>
      </w:r>
      <w:r w:rsidRPr="00DA0135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474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D7"/>
      </w: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с;</w:t>
      </w:r>
    </w:p>
    <w:p w:rsidR="00795968" w:rsidRDefault="00795968" w:rsidP="00795968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59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– термический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 для кабелей. </w:t>
      </w:r>
    </w:p>
    <w:p w:rsidR="008B07F9" w:rsidRPr="00DA0135" w:rsidRDefault="00DA0135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Результирующи</w:t>
      </w: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B07F9"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тепловой импульс от тока КЗ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07F9" w:rsidRPr="00DA0135" w:rsidRDefault="008B07F9" w:rsidP="00DA0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K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1E3D9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К</w:t>
      </w:r>
      <w:r w:rsidR="00F77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7132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D7"/>
      </w:r>
      <w:r w:rsidR="00F77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A0135"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</w:rPr>
        <w:t>ОТК</w:t>
      </w:r>
      <w:r w:rsidRPr="00DA0135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+ 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А</w:t>
      </w:r>
      <w:r w:rsidR="00DA0135" w:rsidRPr="00DA013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B07F9" w:rsidRPr="00DA0135" w:rsidRDefault="008B07F9" w:rsidP="00F77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1E3D99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К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1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3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ток короткого замыкания, А</w:t>
      </w: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7F9" w:rsidRPr="00DA0135" w:rsidRDefault="008B07F9" w:rsidP="00F77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O</w:t>
      </w:r>
      <w:proofErr w:type="spellEnd"/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Т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K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71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0135">
        <w:rPr>
          <w:rFonts w:ascii="Times New Roman" w:hAnsi="Times New Roman" w:cs="Times New Roman"/>
          <w:color w:val="000000"/>
          <w:sz w:val="28"/>
          <w:szCs w:val="28"/>
        </w:rPr>
        <w:t xml:space="preserve"> время отключения КЗ;</w:t>
      </w:r>
    </w:p>
    <w:p w:rsidR="008B07F9" w:rsidRPr="00DA0135" w:rsidRDefault="008B07F9" w:rsidP="00F77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А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1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постоянная времени затухания апериодической состав</w:t>
      </w:r>
      <w:r w:rsid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ляющей тока КЗ</w:t>
      </w:r>
      <w:r w:rsidR="00F771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968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1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распределительных сетях 6... 10 кВ при отсутствии конкретных данных приближение можно принимать 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А</w:t>
      </w:r>
      <w:r w:rsidRPr="00DA013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=0,01с</w:t>
      </w:r>
      <w:r w:rsidR="007959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07F9" w:rsidRDefault="008B07F9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59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трех найденных сечений принимается большее.</w:t>
      </w:r>
    </w:p>
    <w:p w:rsidR="00A51BB3" w:rsidRDefault="00A51BB3" w:rsidP="008B0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3B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 сечение жил кабелей линий, питающих РП.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1559"/>
        <w:gridCol w:w="1701"/>
        <w:gridCol w:w="1560"/>
      </w:tblGrid>
      <w:tr w:rsidR="00803BC9" w:rsidTr="00803BC9">
        <w:tc>
          <w:tcPr>
            <w:tcW w:w="1134" w:type="dxa"/>
          </w:tcPr>
          <w:p w:rsidR="00803BC9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Вариант</w:t>
            </w:r>
          </w:p>
        </w:tc>
        <w:tc>
          <w:tcPr>
            <w:tcW w:w="1843" w:type="dxa"/>
          </w:tcPr>
          <w:p w:rsidR="00803BC9" w:rsidRPr="00F77132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vertAlign w:val="subscript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МВА</w:t>
            </w:r>
          </w:p>
        </w:tc>
        <w:tc>
          <w:tcPr>
            <w:tcW w:w="1701" w:type="dxa"/>
          </w:tcPr>
          <w:p w:rsidR="00803BC9" w:rsidRPr="005C763C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</w:t>
            </w:r>
          </w:p>
        </w:tc>
        <w:tc>
          <w:tcPr>
            <w:tcW w:w="1559" w:type="dxa"/>
          </w:tcPr>
          <w:p w:rsidR="00803BC9" w:rsidRPr="00F77132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vertAlign w:val="subscript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кА</w:t>
            </w:r>
          </w:p>
        </w:tc>
        <w:tc>
          <w:tcPr>
            <w:tcW w:w="1701" w:type="dxa"/>
          </w:tcPr>
          <w:p w:rsidR="00803BC9" w:rsidRPr="005C763C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vertAlign w:val="subscript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ч</w:t>
            </w:r>
          </w:p>
        </w:tc>
        <w:tc>
          <w:tcPr>
            <w:tcW w:w="1560" w:type="dxa"/>
          </w:tcPr>
          <w:p w:rsidR="00803BC9" w:rsidRPr="00803BC9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vertAlign w:val="subscript"/>
                <w:lang w:eastAsia="ru-RU"/>
              </w:rPr>
              <w:t xml:space="preserve">НОМ,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кВ</w:t>
            </w:r>
            <w:proofErr w:type="spellEnd"/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-5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1560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560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1560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560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60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1680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03BC9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560" w:type="dxa"/>
          </w:tcPr>
          <w:p w:rsidR="00803BC9" w:rsidRDefault="00803BC9" w:rsidP="00803BC9">
            <w:pPr>
              <w:jc w:val="center"/>
            </w:pPr>
            <w:r w:rsidRPr="000E19C9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03BC9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560" w:type="dxa"/>
          </w:tcPr>
          <w:p w:rsidR="00803BC9" w:rsidRDefault="00803BC9" w:rsidP="00803BC9">
            <w:pPr>
              <w:jc w:val="center"/>
            </w:pPr>
            <w:r w:rsidRPr="000E19C9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-5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03BC9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60" w:type="dxa"/>
          </w:tcPr>
          <w:p w:rsidR="00803BC9" w:rsidRDefault="00803BC9" w:rsidP="00803BC9">
            <w:pPr>
              <w:jc w:val="center"/>
            </w:pPr>
            <w:r w:rsidRPr="001D06AF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03BC9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1560" w:type="dxa"/>
          </w:tcPr>
          <w:p w:rsidR="00803BC9" w:rsidRDefault="00803BC9" w:rsidP="00803BC9">
            <w:pPr>
              <w:jc w:val="center"/>
            </w:pPr>
            <w:r w:rsidRPr="001D06AF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03BC9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1560" w:type="dxa"/>
          </w:tcPr>
          <w:p w:rsidR="00803BC9" w:rsidRDefault="00803BC9" w:rsidP="00803BC9">
            <w:pPr>
              <w:jc w:val="center"/>
            </w:pPr>
            <w:r w:rsidRPr="003C100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03BC9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701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</w:tcPr>
          <w:p w:rsidR="00803BC9" w:rsidRDefault="00803BC9" w:rsidP="00803BC9">
            <w:pPr>
              <w:jc w:val="center"/>
            </w:pPr>
            <w:r w:rsidRPr="003C100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03BC9" w:rsidTr="00803BC9">
        <w:tc>
          <w:tcPr>
            <w:tcW w:w="1134" w:type="dxa"/>
          </w:tcPr>
          <w:p w:rsidR="00803BC9" w:rsidRPr="0089315A" w:rsidRDefault="00803BC9" w:rsidP="0089315A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701" w:type="dxa"/>
          </w:tcPr>
          <w:p w:rsidR="00803BC9" w:rsidRPr="0089315A" w:rsidRDefault="00803BC9" w:rsidP="0089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89315A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</w:tcPr>
          <w:p w:rsidR="00803BC9" w:rsidRPr="0089315A" w:rsidRDefault="00803BC9" w:rsidP="00803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F77132" w:rsidRPr="00350383" w:rsidRDefault="00F77132" w:rsidP="0080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sectPr w:rsidR="00F77132" w:rsidRPr="00350383" w:rsidSect="00D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B6745"/>
    <w:multiLevelType w:val="hybridMultilevel"/>
    <w:tmpl w:val="6406D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1C30"/>
    <w:multiLevelType w:val="hybridMultilevel"/>
    <w:tmpl w:val="F51AA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97B14"/>
    <w:multiLevelType w:val="hybridMultilevel"/>
    <w:tmpl w:val="8E8C20D2"/>
    <w:lvl w:ilvl="0" w:tplc="7034F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F71E8"/>
    <w:multiLevelType w:val="hybridMultilevel"/>
    <w:tmpl w:val="58B22F0E"/>
    <w:lvl w:ilvl="0" w:tplc="17C09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E4A"/>
    <w:rsid w:val="000C6854"/>
    <w:rsid w:val="00172557"/>
    <w:rsid w:val="001A3A6D"/>
    <w:rsid w:val="001C0837"/>
    <w:rsid w:val="001E3D99"/>
    <w:rsid w:val="002339E0"/>
    <w:rsid w:val="00297FD7"/>
    <w:rsid w:val="002C4C36"/>
    <w:rsid w:val="003B797A"/>
    <w:rsid w:val="003F3128"/>
    <w:rsid w:val="00474001"/>
    <w:rsid w:val="00492FB4"/>
    <w:rsid w:val="0052367A"/>
    <w:rsid w:val="005C763C"/>
    <w:rsid w:val="005F2E4A"/>
    <w:rsid w:val="0061762A"/>
    <w:rsid w:val="006A6342"/>
    <w:rsid w:val="00795968"/>
    <w:rsid w:val="00803BC9"/>
    <w:rsid w:val="008365BE"/>
    <w:rsid w:val="00844AFA"/>
    <w:rsid w:val="00881427"/>
    <w:rsid w:val="0089315A"/>
    <w:rsid w:val="008B07F9"/>
    <w:rsid w:val="009170CA"/>
    <w:rsid w:val="00A51BB3"/>
    <w:rsid w:val="00C96FAF"/>
    <w:rsid w:val="00CB52B5"/>
    <w:rsid w:val="00D60ADB"/>
    <w:rsid w:val="00D77151"/>
    <w:rsid w:val="00DA0135"/>
    <w:rsid w:val="00DD5704"/>
    <w:rsid w:val="00E11638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2291"/>
  <w15:docId w15:val="{377A03BB-49C4-45F5-8E64-A83628F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5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0CA"/>
    <w:pPr>
      <w:ind w:left="720"/>
      <w:contextualSpacing/>
    </w:pPr>
  </w:style>
  <w:style w:type="table" w:styleId="a7">
    <w:name w:val="Table Grid"/>
    <w:basedOn w:val="a1"/>
    <w:uiPriority w:val="59"/>
    <w:rsid w:val="00F7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7132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Степан</cp:lastModifiedBy>
  <cp:revision>9</cp:revision>
  <dcterms:created xsi:type="dcterms:W3CDTF">2016-09-22T08:27:00Z</dcterms:created>
  <dcterms:modified xsi:type="dcterms:W3CDTF">2021-09-23T17:47:00Z</dcterms:modified>
</cp:coreProperties>
</file>